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05063" w14:textId="77777777" w:rsidR="00AA35C7" w:rsidRDefault="00AA35C7" w:rsidP="007031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18AD25" w14:textId="77777777" w:rsidR="00AA35C7" w:rsidRDefault="00AA35C7" w:rsidP="007031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AD3876" w14:textId="0A90FD4F" w:rsidR="002B5514" w:rsidRDefault="002A0BF1" w:rsidP="007031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0BF1">
        <w:rPr>
          <w:rFonts w:ascii="Arial" w:hAnsi="Arial" w:cs="Arial"/>
          <w:b/>
          <w:sz w:val="28"/>
          <w:szCs w:val="28"/>
        </w:rPr>
        <w:t>ODTÜ İNŞAAT MÜH</w:t>
      </w:r>
      <w:r w:rsidR="002B5514">
        <w:rPr>
          <w:rFonts w:ascii="Arial" w:hAnsi="Arial" w:cs="Arial"/>
          <w:b/>
          <w:sz w:val="28"/>
          <w:szCs w:val="28"/>
        </w:rPr>
        <w:t>.</w:t>
      </w:r>
      <w:r w:rsidRPr="002A0BF1">
        <w:rPr>
          <w:rFonts w:ascii="Arial" w:hAnsi="Arial" w:cs="Arial"/>
          <w:b/>
          <w:sz w:val="28"/>
          <w:szCs w:val="28"/>
        </w:rPr>
        <w:t xml:space="preserve"> K2 BİNASI </w:t>
      </w:r>
      <w:r w:rsidR="002B5514">
        <w:rPr>
          <w:rFonts w:ascii="Arial" w:hAnsi="Arial" w:cs="Arial"/>
          <w:b/>
          <w:sz w:val="28"/>
          <w:szCs w:val="28"/>
        </w:rPr>
        <w:t>ISLAK HACİM, 35 NOLU LOJMAN CEPHE ve</w:t>
      </w:r>
      <w:r w:rsidRPr="002A0BF1">
        <w:rPr>
          <w:rFonts w:ascii="Arial" w:hAnsi="Arial" w:cs="Arial"/>
          <w:b/>
          <w:sz w:val="28"/>
          <w:szCs w:val="28"/>
        </w:rPr>
        <w:t xml:space="preserve"> </w:t>
      </w:r>
      <w:r w:rsidR="003F16A1">
        <w:rPr>
          <w:rFonts w:ascii="Arial" w:hAnsi="Arial" w:cs="Arial"/>
          <w:b/>
          <w:sz w:val="28"/>
          <w:szCs w:val="28"/>
        </w:rPr>
        <w:t>HAVACILIK</w:t>
      </w:r>
      <w:r w:rsidRPr="002A0BF1">
        <w:rPr>
          <w:rFonts w:ascii="Arial" w:hAnsi="Arial" w:cs="Arial"/>
          <w:b/>
          <w:sz w:val="28"/>
          <w:szCs w:val="28"/>
        </w:rPr>
        <w:t xml:space="preserve"> MÜH</w:t>
      </w:r>
      <w:r w:rsidR="002B5514">
        <w:rPr>
          <w:rFonts w:ascii="Arial" w:hAnsi="Arial" w:cs="Arial"/>
          <w:b/>
          <w:sz w:val="28"/>
          <w:szCs w:val="28"/>
        </w:rPr>
        <w:t>. KAPI-BÖLME</w:t>
      </w:r>
      <w:r w:rsidRPr="002A0BF1">
        <w:rPr>
          <w:rFonts w:ascii="Arial" w:hAnsi="Arial" w:cs="Arial"/>
          <w:b/>
          <w:sz w:val="28"/>
          <w:szCs w:val="28"/>
        </w:rPr>
        <w:t xml:space="preserve"> TADİLATI </w:t>
      </w:r>
      <w:r w:rsidR="00E90C77" w:rsidRPr="00E90C77">
        <w:rPr>
          <w:rFonts w:ascii="Arial" w:hAnsi="Arial" w:cs="Arial"/>
          <w:b/>
          <w:sz w:val="28"/>
          <w:szCs w:val="28"/>
        </w:rPr>
        <w:t>YAPIM İŞİ'NE AİT</w:t>
      </w:r>
      <w:r w:rsidR="00E90C77">
        <w:rPr>
          <w:rFonts w:ascii="Arial" w:hAnsi="Arial" w:cs="Arial"/>
          <w:b/>
          <w:sz w:val="28"/>
          <w:szCs w:val="28"/>
        </w:rPr>
        <w:t xml:space="preserve"> </w:t>
      </w:r>
    </w:p>
    <w:p w14:paraId="51B753B6" w14:textId="2A8D3C9A" w:rsidR="00F923E4" w:rsidRDefault="00B17E89" w:rsidP="007031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7E89">
        <w:rPr>
          <w:rFonts w:ascii="Arial" w:hAnsi="Arial" w:cs="Arial"/>
          <w:b/>
          <w:color w:val="FF0000"/>
          <w:sz w:val="28"/>
          <w:szCs w:val="28"/>
        </w:rPr>
        <w:t>ELEKTRİK TESİSATI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B41B5">
        <w:rPr>
          <w:rFonts w:ascii="Arial" w:hAnsi="Arial" w:cs="Arial"/>
          <w:b/>
          <w:sz w:val="28"/>
          <w:szCs w:val="28"/>
        </w:rPr>
        <w:t>POZ TANIMLARI ve TEKNİK ŞARTNAME</w:t>
      </w:r>
    </w:p>
    <w:p w14:paraId="01133CD8" w14:textId="77777777" w:rsidR="00AA35C7" w:rsidRDefault="00AA35C7" w:rsidP="007031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11E822" w14:textId="77777777" w:rsidR="00537429" w:rsidRDefault="00537429" w:rsidP="007031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5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7002"/>
        <w:gridCol w:w="650"/>
      </w:tblGrid>
      <w:tr w:rsidR="00537429" w:rsidRPr="00537429" w14:paraId="2E045277" w14:textId="77777777" w:rsidTr="000B08F2">
        <w:trPr>
          <w:trHeight w:val="5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4CFF" w14:textId="77777777" w:rsidR="00537429" w:rsidRPr="00537429" w:rsidRDefault="00537429" w:rsidP="00703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74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67A" w14:textId="77777777" w:rsidR="00537429" w:rsidRPr="00537429" w:rsidRDefault="00537429" w:rsidP="00703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74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YAPILAN İŞİN CİNSİ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0945" w14:textId="77777777" w:rsidR="00537429" w:rsidRPr="00537429" w:rsidRDefault="00537429" w:rsidP="00703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74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ÖLÇÜ</w:t>
            </w:r>
          </w:p>
        </w:tc>
      </w:tr>
      <w:tr w:rsidR="00E5032A" w:rsidRPr="00537429" w14:paraId="28DC4335" w14:textId="77777777" w:rsidTr="000B08F2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F50C" w14:textId="77C52F15" w:rsidR="00E5032A" w:rsidRPr="00537429" w:rsidRDefault="00E5032A" w:rsidP="00E50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7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ELK-0</w:t>
            </w:r>
            <w:r w:rsidR="002554A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7B25" w14:textId="77777777" w:rsidR="00E5032A" w:rsidRPr="00E5032A" w:rsidRDefault="00E5032A" w:rsidP="00E5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50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SIVA ALTI LED ARMATÜR 30x30 MM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ED3F" w14:textId="77777777" w:rsidR="00E5032A" w:rsidRPr="00537429" w:rsidRDefault="00E5032A" w:rsidP="00E50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7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</w:t>
            </w:r>
          </w:p>
        </w:tc>
      </w:tr>
      <w:tr w:rsidR="00E5032A" w:rsidRPr="00537429" w14:paraId="5A226DE4" w14:textId="77777777" w:rsidTr="000B08F2">
        <w:trPr>
          <w:trHeight w:val="43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BF05" w14:textId="00DF99A7" w:rsidR="00E5032A" w:rsidRPr="00537429" w:rsidRDefault="00E5032A" w:rsidP="00E50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7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ELK-0</w:t>
            </w:r>
            <w:r w:rsidR="002554A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07B" w14:textId="77777777" w:rsidR="00E5032A" w:rsidRPr="00E5032A" w:rsidRDefault="00E5032A" w:rsidP="00E5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50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HALOJENFREE KABLO İLE GÜVENLİK HATLI KOMÜTATÖR AYDINLATMA SORTİSİ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BB55" w14:textId="77777777" w:rsidR="00E5032A" w:rsidRPr="00537429" w:rsidRDefault="00E5032A" w:rsidP="00E50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7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</w:t>
            </w:r>
          </w:p>
        </w:tc>
      </w:tr>
      <w:tr w:rsidR="00E5032A" w:rsidRPr="00537429" w14:paraId="3187DA86" w14:textId="77777777" w:rsidTr="000B08F2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9EA3" w14:textId="7E231660" w:rsidR="00E5032A" w:rsidRPr="00537429" w:rsidRDefault="00E5032A" w:rsidP="00E50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7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ELK-0</w:t>
            </w:r>
            <w:r w:rsidR="002554A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91C" w14:textId="77777777" w:rsidR="00E5032A" w:rsidRPr="00E5032A" w:rsidRDefault="00E5032A" w:rsidP="00E5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50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HALOJENFREE KABLO İLE GÜVENLİK HATLI PARALEL AYDINLATMA SORTİSİ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F7CA" w14:textId="77777777" w:rsidR="00E5032A" w:rsidRPr="00537429" w:rsidRDefault="00E5032A" w:rsidP="00E50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7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</w:t>
            </w:r>
          </w:p>
        </w:tc>
      </w:tr>
      <w:tr w:rsidR="00E5032A" w:rsidRPr="00537429" w14:paraId="0F2DC3B6" w14:textId="77777777" w:rsidTr="000B08F2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0DDD" w14:textId="5EFC43DC" w:rsidR="00E5032A" w:rsidRPr="00537429" w:rsidRDefault="00E5032A" w:rsidP="00E50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7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ELK-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  <w:r w:rsidR="002554A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A031" w14:textId="77777777" w:rsidR="00E5032A" w:rsidRPr="00E5032A" w:rsidRDefault="00E5032A" w:rsidP="00E50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50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HALOJENFREE KABLO İLE GÜVENLİK HATLI PRİZ SORTİSİ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4787" w14:textId="77777777" w:rsidR="00E5032A" w:rsidRPr="00537429" w:rsidRDefault="00E5032A" w:rsidP="00E50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742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</w:t>
            </w:r>
          </w:p>
        </w:tc>
      </w:tr>
    </w:tbl>
    <w:p w14:paraId="69B9E366" w14:textId="77777777" w:rsidR="00F923E4" w:rsidRDefault="00F923E4" w:rsidP="007031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B55A86F" w14:textId="77777777" w:rsidR="00AA35C7" w:rsidRDefault="00AA35C7" w:rsidP="00703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C44DDC" w14:textId="162BB4B7" w:rsidR="00F923E4" w:rsidRPr="00C65AAF" w:rsidRDefault="00F923E4" w:rsidP="00703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AAF">
        <w:rPr>
          <w:rFonts w:ascii="Arial" w:hAnsi="Arial" w:cs="Arial"/>
          <w:b/>
          <w:sz w:val="24"/>
          <w:szCs w:val="24"/>
        </w:rPr>
        <w:t>ELK-0</w:t>
      </w:r>
      <w:r w:rsidR="002554AD">
        <w:rPr>
          <w:rFonts w:ascii="Arial" w:hAnsi="Arial" w:cs="Arial"/>
          <w:b/>
          <w:sz w:val="24"/>
          <w:szCs w:val="24"/>
        </w:rPr>
        <w:t>1</w:t>
      </w:r>
      <w:r w:rsidRPr="00C65AAF">
        <w:rPr>
          <w:rFonts w:ascii="Arial" w:hAnsi="Arial" w:cs="Arial"/>
          <w:b/>
          <w:sz w:val="24"/>
          <w:szCs w:val="24"/>
        </w:rPr>
        <w:t xml:space="preserve">: </w:t>
      </w:r>
      <w:r w:rsidR="00C537B9" w:rsidRPr="00C537B9">
        <w:rPr>
          <w:rFonts w:ascii="Arial" w:hAnsi="Arial" w:cs="Arial"/>
          <w:b/>
          <w:sz w:val="24"/>
          <w:szCs w:val="24"/>
        </w:rPr>
        <w:t>SIVA ALTI LED ARMATÜR 30x30 MM</w:t>
      </w:r>
    </w:p>
    <w:p w14:paraId="19EBBD93" w14:textId="77777777" w:rsidR="00F923E4" w:rsidRDefault="00216FA1" w:rsidP="007031D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16FA1">
        <w:rPr>
          <w:rFonts w:ascii="Arial" w:hAnsi="Arial" w:cs="Arial"/>
          <w:bCs/>
          <w:sz w:val="20"/>
          <w:szCs w:val="20"/>
        </w:rPr>
        <w:t xml:space="preserve">Sıva altı, min. 30x30 ebatlarında LED </w:t>
      </w:r>
      <w:proofErr w:type="spellStart"/>
      <w:r w:rsidRPr="00216FA1">
        <w:rPr>
          <w:rFonts w:ascii="Arial" w:hAnsi="Arial" w:cs="Arial"/>
          <w:bCs/>
          <w:sz w:val="20"/>
          <w:szCs w:val="20"/>
        </w:rPr>
        <w:t>li</w:t>
      </w:r>
      <w:proofErr w:type="spellEnd"/>
      <w:r w:rsidRPr="00216FA1">
        <w:rPr>
          <w:rFonts w:ascii="Arial" w:hAnsi="Arial" w:cs="Arial"/>
          <w:bCs/>
          <w:sz w:val="20"/>
          <w:szCs w:val="20"/>
        </w:rPr>
        <w:t xml:space="preserve"> tavan armatürü (ışık akısı en az 1000 </w:t>
      </w:r>
      <w:proofErr w:type="spellStart"/>
      <w:r w:rsidRPr="00216FA1">
        <w:rPr>
          <w:rFonts w:ascii="Arial" w:hAnsi="Arial" w:cs="Arial"/>
          <w:bCs/>
          <w:sz w:val="20"/>
          <w:szCs w:val="20"/>
        </w:rPr>
        <w:t>lm</w:t>
      </w:r>
      <w:proofErr w:type="spellEnd"/>
      <w:r w:rsidRPr="00216FA1">
        <w:rPr>
          <w:rFonts w:ascii="Arial" w:hAnsi="Arial" w:cs="Arial"/>
          <w:bCs/>
          <w:sz w:val="20"/>
          <w:szCs w:val="20"/>
        </w:rPr>
        <w:t>, tü</w:t>
      </w:r>
      <w:r>
        <w:rPr>
          <w:rFonts w:ascii="Arial" w:hAnsi="Arial" w:cs="Arial"/>
          <w:bCs/>
          <w:sz w:val="20"/>
          <w:szCs w:val="20"/>
        </w:rPr>
        <w:t>ketim değeri en fazla 1</w:t>
      </w:r>
      <w:r w:rsidR="007652E7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w olan</w:t>
      </w:r>
    </w:p>
    <w:p w14:paraId="03D48347" w14:textId="77777777" w:rsidR="00216FA1" w:rsidRPr="00F923E4" w:rsidRDefault="00216FA1" w:rsidP="007031D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16FA1">
        <w:rPr>
          <w:rFonts w:ascii="Arial" w:hAnsi="Arial" w:cs="Arial"/>
          <w:bCs/>
          <w:sz w:val="20"/>
          <w:szCs w:val="20"/>
        </w:rPr>
        <w:t xml:space="preserve">Gövdesi en az 0,5 mm, çerçevesi en az 0,7 mm DKP sacdan imal edilmiş, en az 1 mm kalınlığında opal PMMA </w:t>
      </w:r>
      <w:proofErr w:type="spellStart"/>
      <w:r w:rsidRPr="00216FA1">
        <w:rPr>
          <w:rFonts w:ascii="Arial" w:hAnsi="Arial" w:cs="Arial"/>
          <w:bCs/>
          <w:sz w:val="20"/>
          <w:szCs w:val="20"/>
        </w:rPr>
        <w:t>difüzörlü</w:t>
      </w:r>
      <w:proofErr w:type="spellEnd"/>
      <w:r w:rsidRPr="00216FA1">
        <w:rPr>
          <w:rFonts w:ascii="Arial" w:hAnsi="Arial" w:cs="Arial"/>
          <w:bCs/>
          <w:sz w:val="20"/>
          <w:szCs w:val="20"/>
        </w:rPr>
        <w:t xml:space="preserve">, en az IP 40 koruma derecesine sahip armatürün iş yerine temini her nevi malzeme, işçilik ve montajı </w:t>
      </w:r>
      <w:proofErr w:type="gramStart"/>
      <w:r w:rsidRPr="00216FA1">
        <w:rPr>
          <w:rFonts w:ascii="Arial" w:hAnsi="Arial" w:cs="Arial"/>
          <w:bCs/>
          <w:sz w:val="20"/>
          <w:szCs w:val="20"/>
        </w:rPr>
        <w:t>dahil</w:t>
      </w:r>
      <w:proofErr w:type="gramEnd"/>
      <w:r w:rsidRPr="00216FA1">
        <w:rPr>
          <w:rFonts w:ascii="Arial" w:hAnsi="Arial" w:cs="Arial"/>
          <w:bCs/>
          <w:sz w:val="20"/>
          <w:szCs w:val="20"/>
        </w:rPr>
        <w:t xml:space="preserve"> çalışır halde teslimi.</w:t>
      </w:r>
      <w:bookmarkStart w:id="0" w:name="_GoBack"/>
      <w:bookmarkEnd w:id="0"/>
    </w:p>
    <w:p w14:paraId="0ABCEA3A" w14:textId="77777777" w:rsidR="00F923E4" w:rsidRDefault="00F923E4" w:rsidP="00703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5E2AA0" w14:textId="64820BF6" w:rsidR="00237DA7" w:rsidRDefault="00237DA7" w:rsidP="00703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03B9">
        <w:rPr>
          <w:rFonts w:ascii="Arial" w:hAnsi="Arial" w:cs="Arial"/>
          <w:b/>
          <w:sz w:val="24"/>
          <w:szCs w:val="24"/>
        </w:rPr>
        <w:t>ELK-</w:t>
      </w:r>
      <w:r>
        <w:rPr>
          <w:rFonts w:ascii="Arial" w:hAnsi="Arial" w:cs="Arial"/>
          <w:b/>
          <w:sz w:val="24"/>
          <w:szCs w:val="24"/>
        </w:rPr>
        <w:t>0</w:t>
      </w:r>
      <w:r w:rsidR="002554A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:</w:t>
      </w:r>
      <w:r w:rsidRPr="006146B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537429">
        <w:rPr>
          <w:rFonts w:ascii="Arial" w:hAnsi="Arial" w:cs="Arial"/>
          <w:b/>
          <w:sz w:val="24"/>
          <w:szCs w:val="24"/>
        </w:rPr>
        <w:t xml:space="preserve">HALOJENFREE KABLO İLE GÜVENLİK HATLI </w:t>
      </w:r>
      <w:r>
        <w:rPr>
          <w:rFonts w:ascii="Arial" w:hAnsi="Arial" w:cs="Arial"/>
          <w:b/>
          <w:sz w:val="24"/>
          <w:szCs w:val="24"/>
        </w:rPr>
        <w:t>KOMÜTATÖR</w:t>
      </w:r>
      <w:r w:rsidRPr="00537429">
        <w:rPr>
          <w:rFonts w:ascii="Arial" w:hAnsi="Arial" w:cs="Arial"/>
          <w:b/>
          <w:sz w:val="24"/>
          <w:szCs w:val="24"/>
        </w:rPr>
        <w:t xml:space="preserve"> AYDINLATMA SORTİSİ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7960E66" w14:textId="77777777" w:rsidR="00237DA7" w:rsidRDefault="00237DA7" w:rsidP="007031D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46B0">
        <w:rPr>
          <w:rFonts w:ascii="Arial" w:hAnsi="Arial" w:cs="Arial"/>
          <w:bCs/>
          <w:sz w:val="20"/>
          <w:szCs w:val="20"/>
        </w:rPr>
        <w:t xml:space="preserve">Güvenlik hattı IEC 60332 </w:t>
      </w:r>
      <w:proofErr w:type="spellStart"/>
      <w:r w:rsidRPr="006146B0">
        <w:rPr>
          <w:rFonts w:ascii="Arial" w:hAnsi="Arial" w:cs="Arial"/>
          <w:bCs/>
          <w:sz w:val="20"/>
          <w:szCs w:val="20"/>
        </w:rPr>
        <w:t>Part</w:t>
      </w:r>
      <w:proofErr w:type="spellEnd"/>
      <w:r w:rsidRPr="006146B0">
        <w:rPr>
          <w:rFonts w:ascii="Arial" w:hAnsi="Arial" w:cs="Arial"/>
          <w:bCs/>
          <w:sz w:val="20"/>
          <w:szCs w:val="20"/>
        </w:rPr>
        <w:t xml:space="preserve"> 3.1 </w:t>
      </w:r>
      <w:proofErr w:type="spellStart"/>
      <w:proofErr w:type="gramStart"/>
      <w:r w:rsidRPr="006146B0">
        <w:rPr>
          <w:rFonts w:ascii="Arial" w:hAnsi="Arial" w:cs="Arial"/>
          <w:bCs/>
          <w:sz w:val="20"/>
          <w:szCs w:val="20"/>
        </w:rPr>
        <w:t>Kat.C</w:t>
      </w:r>
      <w:proofErr w:type="spellEnd"/>
      <w:proofErr w:type="gramEnd"/>
      <w:r w:rsidRPr="006146B0">
        <w:rPr>
          <w:rFonts w:ascii="Arial" w:hAnsi="Arial" w:cs="Arial"/>
          <w:bCs/>
          <w:sz w:val="20"/>
          <w:szCs w:val="20"/>
        </w:rPr>
        <w:t>, IEC 60754 normlarına uygun plastik izoleli (HO7Z,O7Z1</w:t>
      </w:r>
      <w:r w:rsidR="0060692F">
        <w:rPr>
          <w:rFonts w:ascii="Arial" w:hAnsi="Arial" w:cs="Arial"/>
          <w:bCs/>
          <w:sz w:val="20"/>
          <w:szCs w:val="20"/>
        </w:rPr>
        <w:t xml:space="preserve"> ve/veya NHXMH</w:t>
      </w:r>
      <w:r w:rsidRPr="006146B0">
        <w:rPr>
          <w:rFonts w:ascii="Arial" w:hAnsi="Arial" w:cs="Arial"/>
          <w:bCs/>
          <w:sz w:val="20"/>
          <w:szCs w:val="20"/>
        </w:rPr>
        <w:t xml:space="preserve">) cinsten olmak üzere) .(EN50086, IEC60754 standartlarına uygun , UL test sertifikalarına , VDE veya geçerli uluslararası sertifikalara ,CE Uygunluk İşaretlemesi iliştirilmiş  </w:t>
      </w:r>
      <w:proofErr w:type="spellStart"/>
      <w:r w:rsidRPr="006146B0">
        <w:rPr>
          <w:rFonts w:ascii="Arial" w:hAnsi="Arial" w:cs="Arial"/>
          <w:bCs/>
          <w:sz w:val="20"/>
          <w:szCs w:val="20"/>
        </w:rPr>
        <w:t>halogen</w:t>
      </w:r>
      <w:proofErr w:type="spellEnd"/>
      <w:r w:rsidRPr="006146B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146B0">
        <w:rPr>
          <w:rFonts w:ascii="Arial" w:hAnsi="Arial" w:cs="Arial"/>
          <w:bCs/>
          <w:sz w:val="20"/>
          <w:szCs w:val="20"/>
        </w:rPr>
        <w:t>free</w:t>
      </w:r>
      <w:proofErr w:type="spellEnd"/>
      <w:r w:rsidRPr="006146B0">
        <w:rPr>
          <w:rFonts w:ascii="Arial" w:hAnsi="Arial" w:cs="Arial"/>
          <w:bCs/>
          <w:sz w:val="20"/>
          <w:szCs w:val="20"/>
        </w:rPr>
        <w:t xml:space="preserve"> alev yaymaz boru sorti fiyatına dahildir.</w:t>
      </w:r>
    </w:p>
    <w:p w14:paraId="42B32377" w14:textId="77777777" w:rsidR="00237DA7" w:rsidRDefault="00237DA7" w:rsidP="00703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645FD9" w14:textId="7FA4741E" w:rsidR="00237DA7" w:rsidRDefault="00237DA7" w:rsidP="00703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03B9">
        <w:rPr>
          <w:rFonts w:ascii="Arial" w:hAnsi="Arial" w:cs="Arial"/>
          <w:b/>
          <w:sz w:val="24"/>
          <w:szCs w:val="24"/>
        </w:rPr>
        <w:t>ELK-</w:t>
      </w:r>
      <w:r>
        <w:rPr>
          <w:rFonts w:ascii="Arial" w:hAnsi="Arial" w:cs="Arial"/>
          <w:b/>
          <w:sz w:val="24"/>
          <w:szCs w:val="24"/>
        </w:rPr>
        <w:t>0</w:t>
      </w:r>
      <w:r w:rsidR="002554A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:</w:t>
      </w:r>
      <w:r w:rsidRPr="006146B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537429">
        <w:rPr>
          <w:rFonts w:ascii="Arial" w:hAnsi="Arial" w:cs="Arial"/>
          <w:b/>
          <w:sz w:val="24"/>
          <w:szCs w:val="24"/>
        </w:rPr>
        <w:t xml:space="preserve">HALOJENFREE KABLO İLE GÜVENLİK HATLI </w:t>
      </w:r>
      <w:r>
        <w:rPr>
          <w:rFonts w:ascii="Arial" w:hAnsi="Arial" w:cs="Arial"/>
          <w:b/>
          <w:sz w:val="24"/>
          <w:szCs w:val="24"/>
        </w:rPr>
        <w:t>PARALEL</w:t>
      </w:r>
      <w:r w:rsidRPr="00537429">
        <w:rPr>
          <w:rFonts w:ascii="Arial" w:hAnsi="Arial" w:cs="Arial"/>
          <w:b/>
          <w:sz w:val="24"/>
          <w:szCs w:val="24"/>
        </w:rPr>
        <w:t xml:space="preserve"> AYDINLATMA SORTİSİ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EBDFCF2" w14:textId="77777777" w:rsidR="00237DA7" w:rsidRDefault="00237DA7" w:rsidP="007031D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46B0">
        <w:rPr>
          <w:rFonts w:ascii="Arial" w:hAnsi="Arial" w:cs="Arial"/>
          <w:bCs/>
          <w:sz w:val="20"/>
          <w:szCs w:val="20"/>
        </w:rPr>
        <w:t xml:space="preserve">Güvenlik hattı IEC 60332 </w:t>
      </w:r>
      <w:proofErr w:type="spellStart"/>
      <w:r w:rsidRPr="006146B0">
        <w:rPr>
          <w:rFonts w:ascii="Arial" w:hAnsi="Arial" w:cs="Arial"/>
          <w:bCs/>
          <w:sz w:val="20"/>
          <w:szCs w:val="20"/>
        </w:rPr>
        <w:t>Part</w:t>
      </w:r>
      <w:proofErr w:type="spellEnd"/>
      <w:r w:rsidRPr="006146B0">
        <w:rPr>
          <w:rFonts w:ascii="Arial" w:hAnsi="Arial" w:cs="Arial"/>
          <w:bCs/>
          <w:sz w:val="20"/>
          <w:szCs w:val="20"/>
        </w:rPr>
        <w:t xml:space="preserve"> 3.1 </w:t>
      </w:r>
      <w:proofErr w:type="spellStart"/>
      <w:proofErr w:type="gramStart"/>
      <w:r w:rsidRPr="006146B0">
        <w:rPr>
          <w:rFonts w:ascii="Arial" w:hAnsi="Arial" w:cs="Arial"/>
          <w:bCs/>
          <w:sz w:val="20"/>
          <w:szCs w:val="20"/>
        </w:rPr>
        <w:t>Kat.C</w:t>
      </w:r>
      <w:proofErr w:type="spellEnd"/>
      <w:proofErr w:type="gramEnd"/>
      <w:r w:rsidRPr="006146B0">
        <w:rPr>
          <w:rFonts w:ascii="Arial" w:hAnsi="Arial" w:cs="Arial"/>
          <w:bCs/>
          <w:sz w:val="20"/>
          <w:szCs w:val="20"/>
        </w:rPr>
        <w:t>, IEC 60754 normlarına uygun plastik izoleli (HO7Z,O7Z1</w:t>
      </w:r>
      <w:r w:rsidR="0060692F" w:rsidRPr="0060692F">
        <w:rPr>
          <w:rFonts w:ascii="Arial" w:hAnsi="Arial" w:cs="Arial"/>
          <w:bCs/>
          <w:sz w:val="20"/>
          <w:szCs w:val="20"/>
        </w:rPr>
        <w:t xml:space="preserve"> </w:t>
      </w:r>
      <w:r w:rsidR="0060692F">
        <w:rPr>
          <w:rFonts w:ascii="Arial" w:hAnsi="Arial" w:cs="Arial"/>
          <w:bCs/>
          <w:sz w:val="20"/>
          <w:szCs w:val="20"/>
        </w:rPr>
        <w:t>ve/veya NHXMH</w:t>
      </w:r>
      <w:r w:rsidRPr="006146B0">
        <w:rPr>
          <w:rFonts w:ascii="Arial" w:hAnsi="Arial" w:cs="Arial"/>
          <w:bCs/>
          <w:sz w:val="20"/>
          <w:szCs w:val="20"/>
        </w:rPr>
        <w:t xml:space="preserve">) cinsten olmak üzere) .(EN50086, IEC60754 standartlarına uygun , UL test sertifikalarına , VDE veya geçerli uluslararası sertifikalara ,CE Uygunluk İşaretlemesi iliştirilmiş  </w:t>
      </w:r>
      <w:proofErr w:type="spellStart"/>
      <w:r w:rsidRPr="006146B0">
        <w:rPr>
          <w:rFonts w:ascii="Arial" w:hAnsi="Arial" w:cs="Arial"/>
          <w:bCs/>
          <w:sz w:val="20"/>
          <w:szCs w:val="20"/>
        </w:rPr>
        <w:t>halogen</w:t>
      </w:r>
      <w:proofErr w:type="spellEnd"/>
      <w:r w:rsidRPr="006146B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146B0">
        <w:rPr>
          <w:rFonts w:ascii="Arial" w:hAnsi="Arial" w:cs="Arial"/>
          <w:bCs/>
          <w:sz w:val="20"/>
          <w:szCs w:val="20"/>
        </w:rPr>
        <w:t>free</w:t>
      </w:r>
      <w:proofErr w:type="spellEnd"/>
      <w:r w:rsidRPr="006146B0">
        <w:rPr>
          <w:rFonts w:ascii="Arial" w:hAnsi="Arial" w:cs="Arial"/>
          <w:bCs/>
          <w:sz w:val="20"/>
          <w:szCs w:val="20"/>
        </w:rPr>
        <w:t xml:space="preserve"> alev yaymaz boru sorti fiyatına dahildir.</w:t>
      </w:r>
    </w:p>
    <w:p w14:paraId="199DA629" w14:textId="77777777" w:rsidR="00237DA7" w:rsidRDefault="00237DA7" w:rsidP="007031D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FC28FE" w14:textId="391416A8" w:rsidR="008203B9" w:rsidRDefault="00AC78AE" w:rsidP="00703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ELK-</w:t>
      </w:r>
      <w:r w:rsidR="00237DA7">
        <w:rPr>
          <w:rFonts w:ascii="Arial" w:hAnsi="Arial" w:cs="Arial"/>
          <w:b/>
          <w:sz w:val="24"/>
          <w:szCs w:val="24"/>
        </w:rPr>
        <w:t>0</w:t>
      </w:r>
      <w:r w:rsidR="002554A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: HALOJENFREE</w:t>
      </w:r>
      <w:r w:rsidRPr="00AC78AE">
        <w:rPr>
          <w:rFonts w:ascii="Arial" w:hAnsi="Arial" w:cs="Arial"/>
          <w:b/>
          <w:sz w:val="24"/>
          <w:szCs w:val="24"/>
        </w:rPr>
        <w:t xml:space="preserve"> KABLO İLE GÜVENLİK HATLI PRİZ SORTİSİ</w:t>
      </w:r>
    </w:p>
    <w:p w14:paraId="17BD77A9" w14:textId="77777777" w:rsidR="00AC78AE" w:rsidRPr="00CE4068" w:rsidRDefault="00D863D5" w:rsidP="007031D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63D5">
        <w:rPr>
          <w:rFonts w:ascii="Arial" w:hAnsi="Arial" w:cs="Arial"/>
          <w:bCs/>
          <w:sz w:val="20"/>
          <w:szCs w:val="20"/>
        </w:rPr>
        <w:t>Halojen</w:t>
      </w:r>
      <w:r w:rsidR="001217A8" w:rsidRPr="00D863D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217A8" w:rsidRPr="00D863D5">
        <w:rPr>
          <w:rFonts w:ascii="Arial" w:hAnsi="Arial" w:cs="Arial"/>
          <w:bCs/>
          <w:sz w:val="20"/>
          <w:szCs w:val="20"/>
        </w:rPr>
        <w:t>Free</w:t>
      </w:r>
      <w:proofErr w:type="spellEnd"/>
      <w:r w:rsidR="001217A8" w:rsidRPr="00D863D5">
        <w:rPr>
          <w:rFonts w:ascii="Arial" w:hAnsi="Arial" w:cs="Arial"/>
          <w:bCs/>
          <w:sz w:val="20"/>
          <w:szCs w:val="20"/>
        </w:rPr>
        <w:t xml:space="preserve"> Alev </w:t>
      </w:r>
      <w:r w:rsidRPr="00D863D5">
        <w:rPr>
          <w:rFonts w:ascii="Arial" w:hAnsi="Arial" w:cs="Arial"/>
          <w:bCs/>
          <w:sz w:val="20"/>
          <w:szCs w:val="20"/>
        </w:rPr>
        <w:t>yaymaz boru</w:t>
      </w:r>
      <w:r w:rsidR="001217A8" w:rsidRPr="00D863D5">
        <w:rPr>
          <w:rFonts w:ascii="Arial" w:hAnsi="Arial" w:cs="Arial"/>
          <w:bCs/>
          <w:sz w:val="20"/>
          <w:szCs w:val="20"/>
        </w:rPr>
        <w:t xml:space="preserve"> </w:t>
      </w:r>
      <w:r w:rsidR="00AC78AE" w:rsidRPr="00CE4068">
        <w:rPr>
          <w:rFonts w:ascii="Arial" w:hAnsi="Arial" w:cs="Arial"/>
          <w:bCs/>
          <w:sz w:val="20"/>
          <w:szCs w:val="20"/>
        </w:rPr>
        <w:t xml:space="preserve">içerisinde </w:t>
      </w:r>
      <w:proofErr w:type="spellStart"/>
      <w:r w:rsidR="00AC78AE" w:rsidRPr="00CE4068">
        <w:rPr>
          <w:rFonts w:ascii="Arial" w:hAnsi="Arial" w:cs="Arial"/>
          <w:bCs/>
          <w:sz w:val="20"/>
          <w:szCs w:val="20"/>
        </w:rPr>
        <w:t>linye</w:t>
      </w:r>
      <w:proofErr w:type="spellEnd"/>
      <w:r w:rsidR="00AC78AE" w:rsidRPr="00CE4068">
        <w:rPr>
          <w:rFonts w:ascii="Arial" w:hAnsi="Arial" w:cs="Arial"/>
          <w:bCs/>
          <w:sz w:val="20"/>
          <w:szCs w:val="20"/>
        </w:rPr>
        <w:t xml:space="preserve"> ve </w:t>
      </w:r>
      <w:proofErr w:type="gramStart"/>
      <w:r w:rsidR="00AC78AE" w:rsidRPr="00CE4068">
        <w:rPr>
          <w:rFonts w:ascii="Arial" w:hAnsi="Arial" w:cs="Arial"/>
          <w:bCs/>
          <w:sz w:val="20"/>
          <w:szCs w:val="20"/>
        </w:rPr>
        <w:t>sorti</w:t>
      </w:r>
      <w:proofErr w:type="gramEnd"/>
      <w:r w:rsidR="00AC78AE" w:rsidRPr="00CE4068">
        <w:rPr>
          <w:rFonts w:ascii="Arial" w:hAnsi="Arial" w:cs="Arial"/>
          <w:bCs/>
          <w:sz w:val="20"/>
          <w:szCs w:val="20"/>
        </w:rPr>
        <w:t xml:space="preserve"> hatları en az 2,5mm2 kesitte faz, nötr ve güvenlik hatlı prizde, IEC 60332 Part3.1Kat.C, IEC 60754 normlarına uygun, faz, nötr ve güvenlik iletkenleri </w:t>
      </w:r>
      <w:r w:rsidR="001217A8" w:rsidRPr="00D863D5">
        <w:rPr>
          <w:rFonts w:ascii="Arial" w:hAnsi="Arial" w:cs="Arial"/>
          <w:bCs/>
          <w:sz w:val="20"/>
          <w:szCs w:val="20"/>
        </w:rPr>
        <w:t xml:space="preserve">TS EN </w:t>
      </w:r>
      <w:r w:rsidR="00930973" w:rsidRPr="00D863D5">
        <w:rPr>
          <w:rFonts w:ascii="Arial" w:hAnsi="Arial" w:cs="Arial"/>
          <w:bCs/>
          <w:sz w:val="20"/>
          <w:szCs w:val="20"/>
        </w:rPr>
        <w:t>60445’a göre</w:t>
      </w:r>
      <w:r w:rsidR="00AC78AE" w:rsidRPr="00CE4068">
        <w:rPr>
          <w:rFonts w:ascii="Arial" w:hAnsi="Arial" w:cs="Arial"/>
          <w:bCs/>
          <w:sz w:val="20"/>
          <w:szCs w:val="20"/>
        </w:rPr>
        <w:t xml:space="preserve"> renklendirilmiş plastik izoleli (HO7Z,O7Z1</w:t>
      </w:r>
      <w:r w:rsidR="0060692F" w:rsidRPr="0060692F">
        <w:rPr>
          <w:rFonts w:ascii="Arial" w:hAnsi="Arial" w:cs="Arial"/>
          <w:bCs/>
          <w:sz w:val="20"/>
          <w:szCs w:val="20"/>
        </w:rPr>
        <w:t xml:space="preserve"> </w:t>
      </w:r>
      <w:r w:rsidR="0060692F">
        <w:rPr>
          <w:rFonts w:ascii="Arial" w:hAnsi="Arial" w:cs="Arial"/>
          <w:bCs/>
          <w:sz w:val="20"/>
          <w:szCs w:val="20"/>
        </w:rPr>
        <w:t>ve/veya NHXMH</w:t>
      </w:r>
      <w:r w:rsidR="00AC78AE" w:rsidRPr="00CE4068">
        <w:rPr>
          <w:rFonts w:ascii="Arial" w:hAnsi="Arial" w:cs="Arial"/>
          <w:bCs/>
          <w:sz w:val="20"/>
          <w:szCs w:val="20"/>
        </w:rPr>
        <w:t xml:space="preserve">) cinsinden olmak üzere buat, </w:t>
      </w:r>
      <w:proofErr w:type="spellStart"/>
      <w:r w:rsidR="00AC78AE" w:rsidRPr="00CE4068">
        <w:rPr>
          <w:rFonts w:ascii="Arial" w:hAnsi="Arial" w:cs="Arial"/>
          <w:bCs/>
          <w:sz w:val="20"/>
          <w:szCs w:val="20"/>
        </w:rPr>
        <w:t>klemens</w:t>
      </w:r>
      <w:proofErr w:type="spellEnd"/>
      <w:r w:rsidR="00AC78AE" w:rsidRPr="00CE4068">
        <w:rPr>
          <w:rFonts w:ascii="Arial" w:hAnsi="Arial" w:cs="Arial"/>
          <w:bCs/>
          <w:sz w:val="20"/>
          <w:szCs w:val="20"/>
        </w:rPr>
        <w:t>, priz, her nevi malzeme temini, işyerine nakil ve işçilik dahil, komple priz sortisi yapılması.</w:t>
      </w:r>
    </w:p>
    <w:p w14:paraId="5AA44AA3" w14:textId="77777777" w:rsidR="00AC78AE" w:rsidRPr="00CE4068" w:rsidRDefault="00AC78AE" w:rsidP="007031D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E4068">
        <w:rPr>
          <w:rFonts w:ascii="Arial" w:hAnsi="Arial" w:cs="Arial"/>
          <w:bCs/>
          <w:sz w:val="20"/>
          <w:szCs w:val="20"/>
        </w:rPr>
        <w:t xml:space="preserve">(EN50086,IEC60754 standartlarına uygun, UL test sertifikalarına, VDE veya geçerli uluslararası sertifikalara, CE onayına sahip </w:t>
      </w:r>
      <w:proofErr w:type="spellStart"/>
      <w:r w:rsidRPr="00CE4068">
        <w:rPr>
          <w:rFonts w:ascii="Arial" w:hAnsi="Arial" w:cs="Arial"/>
          <w:bCs/>
          <w:sz w:val="20"/>
          <w:szCs w:val="20"/>
        </w:rPr>
        <w:t>halogenfree</w:t>
      </w:r>
      <w:proofErr w:type="spellEnd"/>
      <w:r w:rsidRPr="00CE4068">
        <w:rPr>
          <w:rFonts w:ascii="Arial" w:hAnsi="Arial" w:cs="Arial"/>
          <w:bCs/>
          <w:sz w:val="20"/>
          <w:szCs w:val="20"/>
        </w:rPr>
        <w:t xml:space="preserve"> boru kullanılması halinde fiyat farkı ödenmeyecektir.)</w:t>
      </w:r>
    </w:p>
    <w:p w14:paraId="6BD02A8D" w14:textId="77777777" w:rsidR="008203B9" w:rsidRDefault="008203B9" w:rsidP="00703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FD4D2C" w14:textId="52B5F642" w:rsidR="0093082D" w:rsidRPr="0058642B" w:rsidRDefault="0093082D" w:rsidP="002554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642B">
        <w:rPr>
          <w:rFonts w:ascii="Arial" w:hAnsi="Arial" w:cs="Arial"/>
          <w:b/>
          <w:sz w:val="20"/>
          <w:szCs w:val="20"/>
          <w:u w:val="single"/>
        </w:rPr>
        <w:t>NOT: Malzemeler seçime tabi olup, İdarenin görüşü alındıktan sonra temini ve montajı yapılacaktır</w:t>
      </w:r>
      <w:r w:rsidRPr="0058642B">
        <w:rPr>
          <w:rFonts w:ascii="Arial" w:hAnsi="Arial" w:cs="Arial"/>
          <w:b/>
          <w:sz w:val="20"/>
          <w:szCs w:val="20"/>
        </w:rPr>
        <w:t>.</w:t>
      </w:r>
      <w:r w:rsidRPr="007E1D2F">
        <w:rPr>
          <w:rFonts w:ascii="Arial" w:hAnsi="Arial" w:cs="Arial"/>
          <w:b/>
          <w:sz w:val="20"/>
          <w:szCs w:val="20"/>
        </w:rPr>
        <w:t xml:space="preserve"> </w:t>
      </w:r>
    </w:p>
    <w:p w14:paraId="2F8664D5" w14:textId="77777777" w:rsidR="0093082D" w:rsidRDefault="0093082D" w:rsidP="00703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3082D" w:rsidSect="007031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B8C"/>
    <w:rsid w:val="0000458D"/>
    <w:rsid w:val="0003107A"/>
    <w:rsid w:val="00035003"/>
    <w:rsid w:val="00055299"/>
    <w:rsid w:val="00070893"/>
    <w:rsid w:val="0007381B"/>
    <w:rsid w:val="000862FA"/>
    <w:rsid w:val="0009709C"/>
    <w:rsid w:val="000A3810"/>
    <w:rsid w:val="000B08F2"/>
    <w:rsid w:val="000B2B5E"/>
    <w:rsid w:val="000B3773"/>
    <w:rsid w:val="000B3DF3"/>
    <w:rsid w:val="000B772A"/>
    <w:rsid w:val="000C027B"/>
    <w:rsid w:val="000C0F48"/>
    <w:rsid w:val="000C1907"/>
    <w:rsid w:val="000D1FCD"/>
    <w:rsid w:val="000E1F22"/>
    <w:rsid w:val="000E54AE"/>
    <w:rsid w:val="000E6050"/>
    <w:rsid w:val="001128CA"/>
    <w:rsid w:val="001217A8"/>
    <w:rsid w:val="0015172F"/>
    <w:rsid w:val="001548DE"/>
    <w:rsid w:val="00155502"/>
    <w:rsid w:val="00161320"/>
    <w:rsid w:val="00162043"/>
    <w:rsid w:val="0016241C"/>
    <w:rsid w:val="00163154"/>
    <w:rsid w:val="001667F5"/>
    <w:rsid w:val="00174C99"/>
    <w:rsid w:val="0017744A"/>
    <w:rsid w:val="001845F2"/>
    <w:rsid w:val="00185B4B"/>
    <w:rsid w:val="001861E4"/>
    <w:rsid w:val="00193536"/>
    <w:rsid w:val="001A30B7"/>
    <w:rsid w:val="001B654F"/>
    <w:rsid w:val="001C37DB"/>
    <w:rsid w:val="001E0D7E"/>
    <w:rsid w:val="001E3785"/>
    <w:rsid w:val="001E51BF"/>
    <w:rsid w:val="001E5D09"/>
    <w:rsid w:val="001F30E6"/>
    <w:rsid w:val="001F3392"/>
    <w:rsid w:val="001F3B82"/>
    <w:rsid w:val="001F6566"/>
    <w:rsid w:val="00200F17"/>
    <w:rsid w:val="00206E25"/>
    <w:rsid w:val="0020738C"/>
    <w:rsid w:val="00216FA1"/>
    <w:rsid w:val="00217EAB"/>
    <w:rsid w:val="00231531"/>
    <w:rsid w:val="00237DA7"/>
    <w:rsid w:val="002473F1"/>
    <w:rsid w:val="002554AD"/>
    <w:rsid w:val="002562EA"/>
    <w:rsid w:val="00262EFA"/>
    <w:rsid w:val="00264B13"/>
    <w:rsid w:val="00264BA8"/>
    <w:rsid w:val="00275FD9"/>
    <w:rsid w:val="0028463E"/>
    <w:rsid w:val="00286FA6"/>
    <w:rsid w:val="00291A3E"/>
    <w:rsid w:val="002A0BF1"/>
    <w:rsid w:val="002A71EC"/>
    <w:rsid w:val="002B34C8"/>
    <w:rsid w:val="002B5514"/>
    <w:rsid w:val="002D3632"/>
    <w:rsid w:val="002D7340"/>
    <w:rsid w:val="002D7B83"/>
    <w:rsid w:val="002D7C5A"/>
    <w:rsid w:val="002E0C66"/>
    <w:rsid w:val="002E2569"/>
    <w:rsid w:val="002E5CC6"/>
    <w:rsid w:val="002F5AE9"/>
    <w:rsid w:val="00320DC6"/>
    <w:rsid w:val="00336EA0"/>
    <w:rsid w:val="00350AD5"/>
    <w:rsid w:val="003520DA"/>
    <w:rsid w:val="00352C10"/>
    <w:rsid w:val="003728C5"/>
    <w:rsid w:val="00373686"/>
    <w:rsid w:val="003757D9"/>
    <w:rsid w:val="00376854"/>
    <w:rsid w:val="00387C51"/>
    <w:rsid w:val="003915AC"/>
    <w:rsid w:val="00394F18"/>
    <w:rsid w:val="003A290F"/>
    <w:rsid w:val="003B430D"/>
    <w:rsid w:val="003D190A"/>
    <w:rsid w:val="003D1B2A"/>
    <w:rsid w:val="003D5AC4"/>
    <w:rsid w:val="003E66C3"/>
    <w:rsid w:val="003F16A1"/>
    <w:rsid w:val="003F3B57"/>
    <w:rsid w:val="00410529"/>
    <w:rsid w:val="00414BC1"/>
    <w:rsid w:val="00415237"/>
    <w:rsid w:val="004164B3"/>
    <w:rsid w:val="00420EF6"/>
    <w:rsid w:val="00421C20"/>
    <w:rsid w:val="004240C7"/>
    <w:rsid w:val="00432865"/>
    <w:rsid w:val="00437147"/>
    <w:rsid w:val="00437361"/>
    <w:rsid w:val="00437B95"/>
    <w:rsid w:val="004449C0"/>
    <w:rsid w:val="00446FE3"/>
    <w:rsid w:val="004525B7"/>
    <w:rsid w:val="00457012"/>
    <w:rsid w:val="00463334"/>
    <w:rsid w:val="00465339"/>
    <w:rsid w:val="00475E86"/>
    <w:rsid w:val="004761CF"/>
    <w:rsid w:val="0048491E"/>
    <w:rsid w:val="00486B52"/>
    <w:rsid w:val="004908F4"/>
    <w:rsid w:val="004A14E3"/>
    <w:rsid w:val="004B1867"/>
    <w:rsid w:val="004B21B8"/>
    <w:rsid w:val="004B2F5E"/>
    <w:rsid w:val="004B7A60"/>
    <w:rsid w:val="004C120D"/>
    <w:rsid w:val="004C3449"/>
    <w:rsid w:val="004C6F2A"/>
    <w:rsid w:val="004D0084"/>
    <w:rsid w:val="004D7497"/>
    <w:rsid w:val="004D7981"/>
    <w:rsid w:val="004E60EE"/>
    <w:rsid w:val="004F45B5"/>
    <w:rsid w:val="0051323A"/>
    <w:rsid w:val="00537429"/>
    <w:rsid w:val="00537A37"/>
    <w:rsid w:val="00547006"/>
    <w:rsid w:val="00550637"/>
    <w:rsid w:val="00567DA9"/>
    <w:rsid w:val="005755E3"/>
    <w:rsid w:val="0058161F"/>
    <w:rsid w:val="0058642B"/>
    <w:rsid w:val="0059412D"/>
    <w:rsid w:val="00597E12"/>
    <w:rsid w:val="005A2D04"/>
    <w:rsid w:val="005A6ED9"/>
    <w:rsid w:val="005A7FFE"/>
    <w:rsid w:val="005B244D"/>
    <w:rsid w:val="005B47E9"/>
    <w:rsid w:val="005B67E4"/>
    <w:rsid w:val="005C0EFF"/>
    <w:rsid w:val="005C7BD7"/>
    <w:rsid w:val="005D0E42"/>
    <w:rsid w:val="005D3E32"/>
    <w:rsid w:val="005D6447"/>
    <w:rsid w:val="005E205D"/>
    <w:rsid w:val="005E2169"/>
    <w:rsid w:val="005E361A"/>
    <w:rsid w:val="005E4807"/>
    <w:rsid w:val="005E4E6F"/>
    <w:rsid w:val="005E76C8"/>
    <w:rsid w:val="0060692F"/>
    <w:rsid w:val="00607E1A"/>
    <w:rsid w:val="00610184"/>
    <w:rsid w:val="006146B0"/>
    <w:rsid w:val="00615141"/>
    <w:rsid w:val="0061607E"/>
    <w:rsid w:val="006314AB"/>
    <w:rsid w:val="00633F33"/>
    <w:rsid w:val="0064126F"/>
    <w:rsid w:val="00644DD3"/>
    <w:rsid w:val="00651754"/>
    <w:rsid w:val="00652E8A"/>
    <w:rsid w:val="00654714"/>
    <w:rsid w:val="0069006F"/>
    <w:rsid w:val="0069568D"/>
    <w:rsid w:val="006962F8"/>
    <w:rsid w:val="00697D48"/>
    <w:rsid w:val="006B30F8"/>
    <w:rsid w:val="006B4F96"/>
    <w:rsid w:val="006C3E25"/>
    <w:rsid w:val="006C416B"/>
    <w:rsid w:val="006C6436"/>
    <w:rsid w:val="006D77FC"/>
    <w:rsid w:val="006E08C4"/>
    <w:rsid w:val="006E72E8"/>
    <w:rsid w:val="006F2C38"/>
    <w:rsid w:val="006F37EF"/>
    <w:rsid w:val="00702647"/>
    <w:rsid w:val="00702D8C"/>
    <w:rsid w:val="007031D2"/>
    <w:rsid w:val="00724FB1"/>
    <w:rsid w:val="00732D2E"/>
    <w:rsid w:val="007444A2"/>
    <w:rsid w:val="0075269C"/>
    <w:rsid w:val="0075437D"/>
    <w:rsid w:val="007652E7"/>
    <w:rsid w:val="00772142"/>
    <w:rsid w:val="007750F0"/>
    <w:rsid w:val="0078434E"/>
    <w:rsid w:val="00784973"/>
    <w:rsid w:val="00793B4F"/>
    <w:rsid w:val="007945B6"/>
    <w:rsid w:val="007A5521"/>
    <w:rsid w:val="007B1568"/>
    <w:rsid w:val="007B4B27"/>
    <w:rsid w:val="007B573D"/>
    <w:rsid w:val="007B5974"/>
    <w:rsid w:val="007C0618"/>
    <w:rsid w:val="007C5E16"/>
    <w:rsid w:val="007D5175"/>
    <w:rsid w:val="007E1D2F"/>
    <w:rsid w:val="007E3AEB"/>
    <w:rsid w:val="007E3D27"/>
    <w:rsid w:val="007E574C"/>
    <w:rsid w:val="00812B61"/>
    <w:rsid w:val="00813980"/>
    <w:rsid w:val="00816F61"/>
    <w:rsid w:val="008203B9"/>
    <w:rsid w:val="00846374"/>
    <w:rsid w:val="008532DD"/>
    <w:rsid w:val="00853CCA"/>
    <w:rsid w:val="008643F6"/>
    <w:rsid w:val="008652CC"/>
    <w:rsid w:val="00866DC6"/>
    <w:rsid w:val="0086759E"/>
    <w:rsid w:val="00867D28"/>
    <w:rsid w:val="008730CE"/>
    <w:rsid w:val="00881137"/>
    <w:rsid w:val="00890ED7"/>
    <w:rsid w:val="00893DCA"/>
    <w:rsid w:val="0089438F"/>
    <w:rsid w:val="008A3B8B"/>
    <w:rsid w:val="008A53F6"/>
    <w:rsid w:val="008B1B6D"/>
    <w:rsid w:val="008B7320"/>
    <w:rsid w:val="008C0035"/>
    <w:rsid w:val="008C25AA"/>
    <w:rsid w:val="008C3FB8"/>
    <w:rsid w:val="008D4135"/>
    <w:rsid w:val="008D5C45"/>
    <w:rsid w:val="008D7CC5"/>
    <w:rsid w:val="008E14EF"/>
    <w:rsid w:val="008F4308"/>
    <w:rsid w:val="008F61F8"/>
    <w:rsid w:val="008F653D"/>
    <w:rsid w:val="00902123"/>
    <w:rsid w:val="00902559"/>
    <w:rsid w:val="00903E4E"/>
    <w:rsid w:val="0090472B"/>
    <w:rsid w:val="00905B2B"/>
    <w:rsid w:val="00921679"/>
    <w:rsid w:val="00926F9F"/>
    <w:rsid w:val="00927997"/>
    <w:rsid w:val="0093082D"/>
    <w:rsid w:val="00930973"/>
    <w:rsid w:val="0093160E"/>
    <w:rsid w:val="00932BB4"/>
    <w:rsid w:val="00946751"/>
    <w:rsid w:val="00960047"/>
    <w:rsid w:val="00962731"/>
    <w:rsid w:val="00965B9E"/>
    <w:rsid w:val="0097413D"/>
    <w:rsid w:val="00977D84"/>
    <w:rsid w:val="00983A68"/>
    <w:rsid w:val="00992296"/>
    <w:rsid w:val="009C1037"/>
    <w:rsid w:val="009C246A"/>
    <w:rsid w:val="009D0249"/>
    <w:rsid w:val="009D21CD"/>
    <w:rsid w:val="009D5748"/>
    <w:rsid w:val="009E28E5"/>
    <w:rsid w:val="009E6683"/>
    <w:rsid w:val="009E7181"/>
    <w:rsid w:val="009F3320"/>
    <w:rsid w:val="009F6D1F"/>
    <w:rsid w:val="00A04091"/>
    <w:rsid w:val="00A07D7E"/>
    <w:rsid w:val="00A10E44"/>
    <w:rsid w:val="00A32559"/>
    <w:rsid w:val="00A35DF2"/>
    <w:rsid w:val="00A37ADE"/>
    <w:rsid w:val="00A434E5"/>
    <w:rsid w:val="00A56888"/>
    <w:rsid w:val="00A65443"/>
    <w:rsid w:val="00A67975"/>
    <w:rsid w:val="00A80DA8"/>
    <w:rsid w:val="00A8183F"/>
    <w:rsid w:val="00AA117D"/>
    <w:rsid w:val="00AA2DE7"/>
    <w:rsid w:val="00AA35C7"/>
    <w:rsid w:val="00AA425B"/>
    <w:rsid w:val="00AB24D2"/>
    <w:rsid w:val="00AB6045"/>
    <w:rsid w:val="00AC4B8F"/>
    <w:rsid w:val="00AC5628"/>
    <w:rsid w:val="00AC78AE"/>
    <w:rsid w:val="00AE1C60"/>
    <w:rsid w:val="00AE7E67"/>
    <w:rsid w:val="00AF6711"/>
    <w:rsid w:val="00B00CA8"/>
    <w:rsid w:val="00B05891"/>
    <w:rsid w:val="00B10255"/>
    <w:rsid w:val="00B113F8"/>
    <w:rsid w:val="00B1204C"/>
    <w:rsid w:val="00B17E89"/>
    <w:rsid w:val="00B277C2"/>
    <w:rsid w:val="00B30207"/>
    <w:rsid w:val="00B322C2"/>
    <w:rsid w:val="00B57C49"/>
    <w:rsid w:val="00B64334"/>
    <w:rsid w:val="00B70730"/>
    <w:rsid w:val="00B708AA"/>
    <w:rsid w:val="00B87FC2"/>
    <w:rsid w:val="00B9276D"/>
    <w:rsid w:val="00BA204B"/>
    <w:rsid w:val="00BA421F"/>
    <w:rsid w:val="00BA572C"/>
    <w:rsid w:val="00BA746B"/>
    <w:rsid w:val="00BC4C21"/>
    <w:rsid w:val="00C0404B"/>
    <w:rsid w:val="00C13842"/>
    <w:rsid w:val="00C21B8C"/>
    <w:rsid w:val="00C26741"/>
    <w:rsid w:val="00C3423F"/>
    <w:rsid w:val="00C34DC1"/>
    <w:rsid w:val="00C37B1C"/>
    <w:rsid w:val="00C37F66"/>
    <w:rsid w:val="00C40D36"/>
    <w:rsid w:val="00C40E2A"/>
    <w:rsid w:val="00C537B9"/>
    <w:rsid w:val="00C63787"/>
    <w:rsid w:val="00C65AAF"/>
    <w:rsid w:val="00C73E71"/>
    <w:rsid w:val="00C73E84"/>
    <w:rsid w:val="00CB21F1"/>
    <w:rsid w:val="00CB43B3"/>
    <w:rsid w:val="00CC5F86"/>
    <w:rsid w:val="00CD17A9"/>
    <w:rsid w:val="00CD18DD"/>
    <w:rsid w:val="00CD7FE2"/>
    <w:rsid w:val="00CE14F4"/>
    <w:rsid w:val="00CE4068"/>
    <w:rsid w:val="00CF0CE1"/>
    <w:rsid w:val="00D00C8D"/>
    <w:rsid w:val="00D0661C"/>
    <w:rsid w:val="00D105BC"/>
    <w:rsid w:val="00D10B0F"/>
    <w:rsid w:val="00D20441"/>
    <w:rsid w:val="00D22618"/>
    <w:rsid w:val="00D30769"/>
    <w:rsid w:val="00D3133A"/>
    <w:rsid w:val="00D3211F"/>
    <w:rsid w:val="00D333BE"/>
    <w:rsid w:val="00D341ED"/>
    <w:rsid w:val="00D365DB"/>
    <w:rsid w:val="00D4672D"/>
    <w:rsid w:val="00D542FC"/>
    <w:rsid w:val="00D71858"/>
    <w:rsid w:val="00D747A2"/>
    <w:rsid w:val="00D7675A"/>
    <w:rsid w:val="00D81906"/>
    <w:rsid w:val="00D82722"/>
    <w:rsid w:val="00D863D5"/>
    <w:rsid w:val="00D8738C"/>
    <w:rsid w:val="00D948CF"/>
    <w:rsid w:val="00DA6B07"/>
    <w:rsid w:val="00DB0F6F"/>
    <w:rsid w:val="00DB41B5"/>
    <w:rsid w:val="00DB6233"/>
    <w:rsid w:val="00DC2426"/>
    <w:rsid w:val="00DC7B24"/>
    <w:rsid w:val="00DD4F2A"/>
    <w:rsid w:val="00DF7205"/>
    <w:rsid w:val="00E01425"/>
    <w:rsid w:val="00E04ADE"/>
    <w:rsid w:val="00E12BBD"/>
    <w:rsid w:val="00E24916"/>
    <w:rsid w:val="00E34A8F"/>
    <w:rsid w:val="00E41E65"/>
    <w:rsid w:val="00E44A0E"/>
    <w:rsid w:val="00E5032A"/>
    <w:rsid w:val="00E50FCE"/>
    <w:rsid w:val="00E55B41"/>
    <w:rsid w:val="00E573C0"/>
    <w:rsid w:val="00E73C66"/>
    <w:rsid w:val="00E77A7E"/>
    <w:rsid w:val="00E83C9A"/>
    <w:rsid w:val="00E90C77"/>
    <w:rsid w:val="00EA2E3F"/>
    <w:rsid w:val="00EB064C"/>
    <w:rsid w:val="00EC1678"/>
    <w:rsid w:val="00EC4904"/>
    <w:rsid w:val="00ED4C64"/>
    <w:rsid w:val="00EF1C14"/>
    <w:rsid w:val="00EF2E70"/>
    <w:rsid w:val="00F0578D"/>
    <w:rsid w:val="00F16115"/>
    <w:rsid w:val="00F162E8"/>
    <w:rsid w:val="00F16750"/>
    <w:rsid w:val="00F2679A"/>
    <w:rsid w:val="00F308FE"/>
    <w:rsid w:val="00F3388D"/>
    <w:rsid w:val="00F33AD0"/>
    <w:rsid w:val="00F40111"/>
    <w:rsid w:val="00F41173"/>
    <w:rsid w:val="00F43BCB"/>
    <w:rsid w:val="00F523E7"/>
    <w:rsid w:val="00F54CA9"/>
    <w:rsid w:val="00F56106"/>
    <w:rsid w:val="00F56958"/>
    <w:rsid w:val="00F62E23"/>
    <w:rsid w:val="00F653D0"/>
    <w:rsid w:val="00F73448"/>
    <w:rsid w:val="00F75C3D"/>
    <w:rsid w:val="00F80DD2"/>
    <w:rsid w:val="00F819F2"/>
    <w:rsid w:val="00F83FF3"/>
    <w:rsid w:val="00F8732F"/>
    <w:rsid w:val="00F918D5"/>
    <w:rsid w:val="00F923E4"/>
    <w:rsid w:val="00FA310A"/>
    <w:rsid w:val="00FA356B"/>
    <w:rsid w:val="00FA7B62"/>
    <w:rsid w:val="00FB22A6"/>
    <w:rsid w:val="00FB24BC"/>
    <w:rsid w:val="00FB7343"/>
    <w:rsid w:val="00FD5A3A"/>
    <w:rsid w:val="00FE525A"/>
    <w:rsid w:val="00FF06A3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1C4A"/>
  <w15:docId w15:val="{B82E88FB-0719-4774-A6EF-F2692387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4C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977D8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7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82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0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18771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1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42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64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96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5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3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6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0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5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4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5D4B-5B61-4CBF-A5E1-E46A323E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Windows Kullanıcısı</cp:lastModifiedBy>
  <cp:revision>550</cp:revision>
  <dcterms:created xsi:type="dcterms:W3CDTF">2014-02-18T07:36:00Z</dcterms:created>
  <dcterms:modified xsi:type="dcterms:W3CDTF">2023-06-01T14:55:00Z</dcterms:modified>
</cp:coreProperties>
</file>