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C6AD" w14:textId="77777777" w:rsidR="001E6E6B" w:rsidRPr="00882682" w:rsidRDefault="008D40AC" w:rsidP="00E14A39">
      <w:pPr>
        <w:pStyle w:val="TableParagraph"/>
      </w:pPr>
      <w:r w:rsidRPr="00882682">
        <w:t>ORTA DOĞU TEKNİK ÜNİVERSİTESİ KAMPÜS ALANINDA BULUNAN PLAKALI</w:t>
      </w:r>
      <w:r w:rsidR="00886289" w:rsidRPr="00882682">
        <w:t xml:space="preserve"> </w:t>
      </w:r>
      <w:r w:rsidRPr="00882682">
        <w:t>EŞANJÖRLERİN TEMİZL</w:t>
      </w:r>
      <w:r w:rsidR="0030044F">
        <w:t>ENMESİ İŞİNE AİT</w:t>
      </w:r>
      <w:r w:rsidRPr="00882682">
        <w:t xml:space="preserve"> TEKNİK ŞARTNAME</w:t>
      </w:r>
    </w:p>
    <w:p w14:paraId="77B5B270" w14:textId="77777777" w:rsidR="001E6E6B" w:rsidRPr="00882682" w:rsidRDefault="001E6E6B" w:rsidP="004A5DE3">
      <w:pPr>
        <w:pStyle w:val="GvdeMetni"/>
        <w:jc w:val="both"/>
      </w:pPr>
    </w:p>
    <w:p w14:paraId="108B597E" w14:textId="77777777" w:rsidR="001E6E6B" w:rsidRPr="00882682" w:rsidRDefault="008D40AC" w:rsidP="004A5DE3">
      <w:pPr>
        <w:pStyle w:val="GvdeMetni"/>
        <w:ind w:firstLine="168"/>
        <w:jc w:val="both"/>
      </w:pPr>
      <w:r w:rsidRPr="00882682">
        <w:t>Bu</w:t>
      </w:r>
      <w:r w:rsidR="002C77B8" w:rsidRPr="00882682">
        <w:t xml:space="preserve"> teknik şartname ODTÜ kampus alanındaki binalarda</w:t>
      </w:r>
      <w:r w:rsidRPr="00882682">
        <w:t xml:space="preserve"> kullanılan plakalı eşanjörlerin kireçlenmesi ya da</w:t>
      </w:r>
      <w:r w:rsidR="002C77B8" w:rsidRPr="00882682">
        <w:t xml:space="preserve"> t</w:t>
      </w:r>
      <w:r w:rsidR="00C40692" w:rsidRPr="00882682">
        <w:t>ıkanması</w:t>
      </w:r>
      <w:r w:rsidRPr="00882682">
        <w:t xml:space="preserve"> halinde kimyasal çözücüler ile açılması amacıyla hazırlanmıştır.</w:t>
      </w:r>
    </w:p>
    <w:p w14:paraId="4CF4F257" w14:textId="77777777" w:rsidR="001E6E6B" w:rsidRPr="00882682" w:rsidRDefault="001E6E6B" w:rsidP="004A5DE3">
      <w:pPr>
        <w:pStyle w:val="GvdeMetni"/>
        <w:jc w:val="both"/>
      </w:pPr>
    </w:p>
    <w:p w14:paraId="6C01DCF4" w14:textId="41C0C694" w:rsidR="001E6E6B" w:rsidRDefault="001C7844" w:rsidP="0030044F">
      <w:pPr>
        <w:pStyle w:val="ListeParagraf"/>
        <w:numPr>
          <w:ilvl w:val="0"/>
          <w:numId w:val="9"/>
        </w:numPr>
        <w:rPr>
          <w:sz w:val="24"/>
          <w:szCs w:val="24"/>
        </w:rPr>
      </w:pPr>
      <w:r>
        <w:rPr>
          <w:sz w:val="24"/>
          <w:szCs w:val="24"/>
        </w:rPr>
        <w:t>Eşanjör temizliği</w:t>
      </w:r>
      <w:r w:rsidR="0030044F" w:rsidRPr="0030044F">
        <w:rPr>
          <w:sz w:val="24"/>
          <w:szCs w:val="24"/>
        </w:rPr>
        <w:t xml:space="preserve">; </w:t>
      </w:r>
      <w:r w:rsidR="008D36F0">
        <w:rPr>
          <w:sz w:val="24"/>
          <w:szCs w:val="24"/>
        </w:rPr>
        <w:t xml:space="preserve">işe başlama </w:t>
      </w:r>
      <w:r w:rsidR="004B676F">
        <w:rPr>
          <w:sz w:val="24"/>
          <w:szCs w:val="24"/>
        </w:rPr>
        <w:t>sözleşme imzalandığı tarih</w:t>
      </w:r>
      <w:r>
        <w:rPr>
          <w:sz w:val="24"/>
          <w:szCs w:val="24"/>
        </w:rPr>
        <w:t xml:space="preserve"> </w:t>
      </w:r>
      <w:r w:rsidR="008D36F0">
        <w:rPr>
          <w:sz w:val="24"/>
          <w:szCs w:val="24"/>
        </w:rPr>
        <w:t>– bitiş tarihi</w:t>
      </w:r>
      <w:r>
        <w:rPr>
          <w:sz w:val="24"/>
          <w:szCs w:val="24"/>
        </w:rPr>
        <w:t xml:space="preserve"> 31</w:t>
      </w:r>
      <w:r w:rsidR="0030044F" w:rsidRPr="0030044F">
        <w:rPr>
          <w:sz w:val="24"/>
          <w:szCs w:val="24"/>
        </w:rPr>
        <w:t>/12/202</w:t>
      </w:r>
      <w:r w:rsidR="00E14A39">
        <w:rPr>
          <w:sz w:val="24"/>
          <w:szCs w:val="24"/>
        </w:rPr>
        <w:t>4</w:t>
      </w:r>
      <w:r w:rsidR="0030044F" w:rsidRPr="0030044F">
        <w:rPr>
          <w:sz w:val="24"/>
          <w:szCs w:val="24"/>
        </w:rPr>
        <w:t xml:space="preserve"> tarihi arasındaki dönemi kapsamaktadır.</w:t>
      </w:r>
    </w:p>
    <w:p w14:paraId="1E866551" w14:textId="77777777" w:rsidR="001C7844" w:rsidRPr="0030044F" w:rsidRDefault="001C7844" w:rsidP="001C7844">
      <w:pPr>
        <w:pStyle w:val="ListeParagraf"/>
        <w:ind w:left="360"/>
        <w:rPr>
          <w:sz w:val="24"/>
          <w:szCs w:val="24"/>
        </w:rPr>
      </w:pPr>
    </w:p>
    <w:p w14:paraId="24E9A4D3" w14:textId="77777777" w:rsidR="001E6E6B" w:rsidRPr="00882682" w:rsidRDefault="008D40AC" w:rsidP="004A5DE3">
      <w:pPr>
        <w:pStyle w:val="ListeParagraf"/>
        <w:numPr>
          <w:ilvl w:val="0"/>
          <w:numId w:val="9"/>
        </w:numPr>
        <w:tabs>
          <w:tab w:val="left" w:pos="298"/>
        </w:tabs>
        <w:ind w:left="284"/>
        <w:jc w:val="both"/>
        <w:rPr>
          <w:sz w:val="24"/>
          <w:szCs w:val="24"/>
        </w:rPr>
      </w:pPr>
      <w:r w:rsidRPr="00882682">
        <w:rPr>
          <w:sz w:val="24"/>
          <w:szCs w:val="24"/>
        </w:rPr>
        <w:t xml:space="preserve">Çalışmalar esnasında yüklenici her türlü iş </w:t>
      </w:r>
      <w:r w:rsidR="001C7844">
        <w:rPr>
          <w:sz w:val="24"/>
          <w:szCs w:val="24"/>
        </w:rPr>
        <w:t xml:space="preserve">sağlığı ve </w:t>
      </w:r>
      <w:r w:rsidRPr="00882682">
        <w:rPr>
          <w:sz w:val="24"/>
          <w:szCs w:val="24"/>
        </w:rPr>
        <w:t>güvenliği önlemlerini almakla</w:t>
      </w:r>
      <w:r w:rsidRPr="00882682">
        <w:rPr>
          <w:spacing w:val="-19"/>
          <w:sz w:val="24"/>
          <w:szCs w:val="24"/>
        </w:rPr>
        <w:t xml:space="preserve"> </w:t>
      </w:r>
      <w:r w:rsidRPr="00882682">
        <w:rPr>
          <w:sz w:val="24"/>
          <w:szCs w:val="24"/>
        </w:rPr>
        <w:t>yükümlüdür.</w:t>
      </w:r>
    </w:p>
    <w:p w14:paraId="326508AC" w14:textId="77777777" w:rsidR="001E6E6B" w:rsidRPr="00882682" w:rsidRDefault="001E6E6B" w:rsidP="004A5DE3">
      <w:pPr>
        <w:pStyle w:val="GvdeMetni"/>
        <w:ind w:left="284"/>
        <w:jc w:val="both"/>
      </w:pPr>
    </w:p>
    <w:p w14:paraId="690A760A" w14:textId="77777777" w:rsidR="001E6E6B" w:rsidRPr="00882682" w:rsidRDefault="008D40AC" w:rsidP="004A5DE3">
      <w:pPr>
        <w:pStyle w:val="ListeParagraf"/>
        <w:numPr>
          <w:ilvl w:val="0"/>
          <w:numId w:val="9"/>
        </w:numPr>
        <w:tabs>
          <w:tab w:val="left" w:pos="298"/>
        </w:tabs>
        <w:ind w:left="284"/>
        <w:jc w:val="both"/>
        <w:rPr>
          <w:sz w:val="24"/>
          <w:szCs w:val="24"/>
        </w:rPr>
      </w:pPr>
      <w:r w:rsidRPr="00882682">
        <w:rPr>
          <w:sz w:val="24"/>
          <w:szCs w:val="24"/>
        </w:rPr>
        <w:t xml:space="preserve">Çalışmalar esnasında </w:t>
      </w:r>
      <w:r w:rsidR="002C77B8" w:rsidRPr="00882682">
        <w:rPr>
          <w:sz w:val="24"/>
          <w:szCs w:val="24"/>
        </w:rPr>
        <w:t>yüklenici</w:t>
      </w:r>
      <w:r w:rsidR="00C40692" w:rsidRPr="00882682">
        <w:rPr>
          <w:sz w:val="24"/>
          <w:szCs w:val="24"/>
        </w:rPr>
        <w:t xml:space="preserve"> </w:t>
      </w:r>
      <w:r w:rsidR="002C77B8" w:rsidRPr="00882682">
        <w:rPr>
          <w:sz w:val="24"/>
          <w:szCs w:val="24"/>
        </w:rPr>
        <w:t>personeli</w:t>
      </w:r>
      <w:r w:rsidRPr="00882682">
        <w:rPr>
          <w:sz w:val="24"/>
          <w:szCs w:val="24"/>
        </w:rPr>
        <w:t xml:space="preserve"> tarafından sisteme veya çevreye verilecek olan her türlü zarar ziyan yüklenici tarafından karşılanacaktır. Montaj ve demontaj durumlarında gerekli olan bütün ekipmanlar </w:t>
      </w:r>
      <w:r w:rsidR="002C77B8" w:rsidRPr="00882682">
        <w:rPr>
          <w:sz w:val="24"/>
          <w:szCs w:val="24"/>
        </w:rPr>
        <w:t>ve bakım</w:t>
      </w:r>
      <w:r w:rsidR="002C77B8" w:rsidRPr="00882682">
        <w:rPr>
          <w:spacing w:val="41"/>
          <w:sz w:val="24"/>
          <w:szCs w:val="24"/>
        </w:rPr>
        <w:t xml:space="preserve"> </w:t>
      </w:r>
      <w:r w:rsidR="002C77B8" w:rsidRPr="00882682">
        <w:rPr>
          <w:sz w:val="24"/>
          <w:szCs w:val="24"/>
        </w:rPr>
        <w:t>ve onarım</w:t>
      </w:r>
      <w:r w:rsidR="002C77B8" w:rsidRPr="00882682">
        <w:rPr>
          <w:spacing w:val="-1"/>
          <w:sz w:val="24"/>
          <w:szCs w:val="24"/>
        </w:rPr>
        <w:t xml:space="preserve"> </w:t>
      </w:r>
      <w:r w:rsidR="002C77B8" w:rsidRPr="00882682">
        <w:rPr>
          <w:sz w:val="24"/>
          <w:szCs w:val="24"/>
        </w:rPr>
        <w:t>esnasında</w:t>
      </w:r>
      <w:r w:rsidR="002C77B8" w:rsidRPr="00882682">
        <w:rPr>
          <w:spacing w:val="42"/>
          <w:sz w:val="24"/>
          <w:szCs w:val="24"/>
        </w:rPr>
        <w:t xml:space="preserve"> </w:t>
      </w:r>
      <w:r w:rsidR="002C77B8" w:rsidRPr="00882682">
        <w:rPr>
          <w:sz w:val="24"/>
          <w:szCs w:val="24"/>
        </w:rPr>
        <w:t>ihtiyaç</w:t>
      </w:r>
      <w:r w:rsidR="002C77B8" w:rsidRPr="00882682">
        <w:rPr>
          <w:spacing w:val="41"/>
          <w:sz w:val="24"/>
          <w:szCs w:val="24"/>
        </w:rPr>
        <w:t xml:space="preserve"> </w:t>
      </w:r>
      <w:r w:rsidR="002C77B8" w:rsidRPr="00882682">
        <w:rPr>
          <w:sz w:val="24"/>
          <w:szCs w:val="24"/>
        </w:rPr>
        <w:t>duyulan</w:t>
      </w:r>
      <w:r w:rsidR="002C77B8" w:rsidRPr="00882682">
        <w:rPr>
          <w:spacing w:val="42"/>
          <w:sz w:val="24"/>
          <w:szCs w:val="24"/>
        </w:rPr>
        <w:t xml:space="preserve"> </w:t>
      </w:r>
      <w:r w:rsidR="002C77B8" w:rsidRPr="00882682">
        <w:rPr>
          <w:sz w:val="24"/>
          <w:szCs w:val="24"/>
        </w:rPr>
        <w:t>her</w:t>
      </w:r>
      <w:r w:rsidR="002C77B8" w:rsidRPr="00882682">
        <w:rPr>
          <w:spacing w:val="41"/>
          <w:sz w:val="24"/>
          <w:szCs w:val="24"/>
        </w:rPr>
        <w:t xml:space="preserve"> </w:t>
      </w:r>
      <w:r w:rsidR="002C77B8" w:rsidRPr="00882682">
        <w:rPr>
          <w:sz w:val="24"/>
          <w:szCs w:val="24"/>
        </w:rPr>
        <w:t>türlü takım,</w:t>
      </w:r>
      <w:r w:rsidR="002C77B8" w:rsidRPr="00882682">
        <w:rPr>
          <w:spacing w:val="42"/>
          <w:sz w:val="24"/>
          <w:szCs w:val="24"/>
        </w:rPr>
        <w:t xml:space="preserve"> </w:t>
      </w:r>
      <w:r w:rsidR="002C77B8" w:rsidRPr="00882682">
        <w:rPr>
          <w:sz w:val="24"/>
          <w:szCs w:val="24"/>
        </w:rPr>
        <w:t>araç,</w:t>
      </w:r>
      <w:r w:rsidR="002C77B8" w:rsidRPr="00882682">
        <w:rPr>
          <w:spacing w:val="41"/>
          <w:sz w:val="24"/>
          <w:szCs w:val="24"/>
        </w:rPr>
        <w:t xml:space="preserve"> </w:t>
      </w:r>
      <w:r w:rsidR="002C77B8" w:rsidRPr="00882682">
        <w:rPr>
          <w:sz w:val="24"/>
          <w:szCs w:val="24"/>
        </w:rPr>
        <w:t>gereç</w:t>
      </w:r>
      <w:r w:rsidR="002C77B8" w:rsidRPr="00882682">
        <w:rPr>
          <w:spacing w:val="42"/>
          <w:sz w:val="24"/>
          <w:szCs w:val="24"/>
        </w:rPr>
        <w:t xml:space="preserve"> </w:t>
      </w:r>
      <w:r w:rsidR="002C77B8" w:rsidRPr="00882682">
        <w:rPr>
          <w:sz w:val="24"/>
          <w:szCs w:val="24"/>
        </w:rPr>
        <w:t>yüklenici</w:t>
      </w:r>
      <w:r w:rsidR="002C77B8" w:rsidRPr="00882682">
        <w:rPr>
          <w:spacing w:val="41"/>
          <w:sz w:val="24"/>
          <w:szCs w:val="24"/>
        </w:rPr>
        <w:t xml:space="preserve"> </w:t>
      </w:r>
      <w:r w:rsidR="002C77B8" w:rsidRPr="00882682">
        <w:rPr>
          <w:sz w:val="24"/>
          <w:szCs w:val="24"/>
        </w:rPr>
        <w:t>tarafından karşılanacaktır.</w:t>
      </w:r>
    </w:p>
    <w:p w14:paraId="515F4961" w14:textId="77777777" w:rsidR="0043225D" w:rsidRPr="00882682" w:rsidRDefault="008D40AC" w:rsidP="004A5DE3">
      <w:pPr>
        <w:pStyle w:val="ListeParagraf"/>
        <w:numPr>
          <w:ilvl w:val="0"/>
          <w:numId w:val="9"/>
        </w:numPr>
        <w:tabs>
          <w:tab w:val="left" w:pos="298"/>
        </w:tabs>
        <w:spacing w:before="200"/>
        <w:ind w:left="284"/>
        <w:jc w:val="both"/>
        <w:rPr>
          <w:sz w:val="24"/>
          <w:szCs w:val="24"/>
        </w:rPr>
      </w:pPr>
      <w:r w:rsidRPr="00882682">
        <w:rPr>
          <w:sz w:val="24"/>
          <w:szCs w:val="24"/>
        </w:rPr>
        <w:t>T</w:t>
      </w:r>
      <w:r w:rsidR="002C77B8" w:rsidRPr="00882682">
        <w:rPr>
          <w:sz w:val="24"/>
          <w:szCs w:val="24"/>
        </w:rPr>
        <w:t>emizlenme sonrası a</w:t>
      </w:r>
      <w:r w:rsidRPr="00882682">
        <w:rPr>
          <w:sz w:val="24"/>
          <w:szCs w:val="24"/>
        </w:rPr>
        <w:t>tık asit</w:t>
      </w:r>
      <w:r w:rsidR="002C77B8" w:rsidRPr="00882682">
        <w:rPr>
          <w:sz w:val="24"/>
          <w:szCs w:val="24"/>
        </w:rPr>
        <w:t xml:space="preserve"> kostikle karıştırılacak</w:t>
      </w:r>
      <w:r w:rsidRPr="00882682">
        <w:rPr>
          <w:sz w:val="24"/>
          <w:szCs w:val="24"/>
        </w:rPr>
        <w:t xml:space="preserve"> PH</w:t>
      </w:r>
      <w:r w:rsidR="00A3673E" w:rsidRPr="00882682">
        <w:rPr>
          <w:sz w:val="24"/>
          <w:szCs w:val="24"/>
        </w:rPr>
        <w:t xml:space="preserve"> seviyesi 7’ye </w:t>
      </w:r>
      <w:r w:rsidRPr="00882682">
        <w:rPr>
          <w:sz w:val="24"/>
          <w:szCs w:val="24"/>
        </w:rPr>
        <w:t>geldikten sonra</w:t>
      </w:r>
      <w:r w:rsidR="000B5633" w:rsidRPr="00882682">
        <w:rPr>
          <w:sz w:val="24"/>
          <w:szCs w:val="24"/>
        </w:rPr>
        <w:t xml:space="preserve"> kanalizasyon sistemine akıtılacaktır.</w:t>
      </w:r>
      <w:r w:rsidRPr="00882682">
        <w:rPr>
          <w:spacing w:val="-17"/>
          <w:sz w:val="24"/>
          <w:szCs w:val="24"/>
        </w:rPr>
        <w:t xml:space="preserve"> </w:t>
      </w:r>
    </w:p>
    <w:p w14:paraId="4F8EEFB8" w14:textId="77777777" w:rsidR="001E6E6B" w:rsidRPr="00882682" w:rsidRDefault="008D40AC" w:rsidP="004A5DE3">
      <w:pPr>
        <w:pStyle w:val="ListeParagraf"/>
        <w:numPr>
          <w:ilvl w:val="0"/>
          <w:numId w:val="9"/>
        </w:numPr>
        <w:tabs>
          <w:tab w:val="left" w:pos="298"/>
        </w:tabs>
        <w:spacing w:before="200"/>
        <w:ind w:left="284"/>
        <w:jc w:val="both"/>
        <w:rPr>
          <w:sz w:val="24"/>
          <w:szCs w:val="24"/>
        </w:rPr>
      </w:pPr>
      <w:r w:rsidRPr="00882682">
        <w:rPr>
          <w:sz w:val="24"/>
          <w:szCs w:val="24"/>
        </w:rPr>
        <w:t>İlgili plakalı eşanjörün tıkanması halinde, yüklenicinin sorumlu teknik servisi, arızaya 4 saat içinde ilk müdahaleyi yaparak tıkalı eşanjör sisteminin tıkanıklığını giderecek, en geç 10 saat içerisinde plakalı eşanjör sistemini çalışır duruma</w:t>
      </w:r>
      <w:r w:rsidRPr="00882682">
        <w:rPr>
          <w:spacing w:val="-3"/>
          <w:sz w:val="24"/>
          <w:szCs w:val="24"/>
        </w:rPr>
        <w:t xml:space="preserve"> </w:t>
      </w:r>
      <w:r w:rsidRPr="00882682">
        <w:rPr>
          <w:sz w:val="24"/>
          <w:szCs w:val="24"/>
        </w:rPr>
        <w:t>getirecektir.</w:t>
      </w:r>
    </w:p>
    <w:p w14:paraId="398F4BBF" w14:textId="77777777" w:rsidR="001E6E6B" w:rsidRPr="00882682" w:rsidRDefault="008D40AC" w:rsidP="004A5DE3">
      <w:pPr>
        <w:pStyle w:val="ListeParagraf"/>
        <w:numPr>
          <w:ilvl w:val="0"/>
          <w:numId w:val="9"/>
        </w:numPr>
        <w:tabs>
          <w:tab w:val="left" w:pos="318"/>
        </w:tabs>
        <w:spacing w:before="200"/>
        <w:ind w:left="284"/>
        <w:jc w:val="both"/>
        <w:rPr>
          <w:sz w:val="24"/>
          <w:szCs w:val="24"/>
        </w:rPr>
      </w:pPr>
      <w:r w:rsidRPr="00882682">
        <w:rPr>
          <w:sz w:val="24"/>
          <w:szCs w:val="24"/>
        </w:rPr>
        <w:t>Eşanjörler</w:t>
      </w:r>
      <w:r w:rsidR="00AB3DAF" w:rsidRPr="00882682">
        <w:rPr>
          <w:sz w:val="24"/>
          <w:szCs w:val="24"/>
        </w:rPr>
        <w:t>in temizliği</w:t>
      </w:r>
      <w:r w:rsidRPr="00882682">
        <w:rPr>
          <w:sz w:val="24"/>
          <w:szCs w:val="24"/>
        </w:rPr>
        <w:t xml:space="preserve"> sırasında </w:t>
      </w:r>
      <w:r w:rsidR="00AB3DAF" w:rsidRPr="00882682">
        <w:rPr>
          <w:sz w:val="24"/>
          <w:szCs w:val="24"/>
        </w:rPr>
        <w:t xml:space="preserve">plakalar </w:t>
      </w:r>
      <w:r w:rsidRPr="00882682">
        <w:rPr>
          <w:sz w:val="24"/>
          <w:szCs w:val="24"/>
        </w:rPr>
        <w:t>darbe ve çarpmalara karşı</w:t>
      </w:r>
      <w:r w:rsidRPr="00882682">
        <w:rPr>
          <w:spacing w:val="-6"/>
          <w:sz w:val="24"/>
          <w:szCs w:val="24"/>
        </w:rPr>
        <w:t xml:space="preserve"> </w:t>
      </w:r>
      <w:r w:rsidRPr="00882682">
        <w:rPr>
          <w:sz w:val="24"/>
          <w:szCs w:val="24"/>
        </w:rPr>
        <w:t>korunmalıdır.</w:t>
      </w:r>
    </w:p>
    <w:p w14:paraId="4959B96D" w14:textId="77777777" w:rsidR="001E6E6B" w:rsidRPr="00882682" w:rsidRDefault="001E6E6B" w:rsidP="004A5DE3">
      <w:pPr>
        <w:pStyle w:val="GvdeMetni"/>
        <w:spacing w:before="11"/>
        <w:ind w:left="284"/>
        <w:jc w:val="both"/>
        <w:rPr>
          <w:color w:val="FF0000"/>
        </w:rPr>
      </w:pPr>
    </w:p>
    <w:p w14:paraId="122B58AD" w14:textId="77777777" w:rsidR="001E6E6B" w:rsidRPr="00882682" w:rsidRDefault="008D40AC" w:rsidP="004A5DE3">
      <w:pPr>
        <w:pStyle w:val="ListeParagraf"/>
        <w:numPr>
          <w:ilvl w:val="0"/>
          <w:numId w:val="9"/>
        </w:numPr>
        <w:tabs>
          <w:tab w:val="left" w:pos="318"/>
        </w:tabs>
        <w:spacing w:line="276" w:lineRule="auto"/>
        <w:ind w:left="284" w:right="177"/>
        <w:jc w:val="both"/>
        <w:rPr>
          <w:sz w:val="24"/>
          <w:szCs w:val="24"/>
        </w:rPr>
      </w:pPr>
      <w:r w:rsidRPr="00882682">
        <w:rPr>
          <w:sz w:val="24"/>
          <w:szCs w:val="24"/>
        </w:rPr>
        <w:t xml:space="preserve">Kimyasal solüsyon ile temizlenecek plakalı eşanjörde; kimyasal solüsyon plakalar üzerinde herhangi bir korozyon meydana getirmeyecek şekilde karışım oranına sahip olacak, her temizlenen plakalı eşanjör en az beş iş günü çalışır durumda olacak beş günden az bir sürede tıkanıklık olursa tıkanıklık </w:t>
      </w:r>
      <w:r w:rsidR="0045136B" w:rsidRPr="00882682">
        <w:rPr>
          <w:sz w:val="24"/>
          <w:szCs w:val="24"/>
        </w:rPr>
        <w:t>bedelsiz</w:t>
      </w:r>
      <w:r w:rsidR="00AB3DAF" w:rsidRPr="00882682">
        <w:rPr>
          <w:sz w:val="24"/>
          <w:szCs w:val="24"/>
        </w:rPr>
        <w:t xml:space="preserve"> olarak</w:t>
      </w:r>
      <w:r w:rsidR="0045136B" w:rsidRPr="00882682">
        <w:rPr>
          <w:sz w:val="24"/>
          <w:szCs w:val="24"/>
        </w:rPr>
        <w:t xml:space="preserve"> yüklenici</w:t>
      </w:r>
      <w:r w:rsidR="009C1ADC" w:rsidRPr="00882682">
        <w:rPr>
          <w:sz w:val="24"/>
          <w:szCs w:val="24"/>
        </w:rPr>
        <w:t xml:space="preserve"> </w:t>
      </w:r>
      <w:r w:rsidRPr="00882682">
        <w:rPr>
          <w:sz w:val="24"/>
          <w:szCs w:val="24"/>
        </w:rPr>
        <w:t>tarafından</w:t>
      </w:r>
      <w:r w:rsidRPr="00882682">
        <w:rPr>
          <w:spacing w:val="-1"/>
          <w:sz w:val="24"/>
          <w:szCs w:val="24"/>
        </w:rPr>
        <w:t xml:space="preserve"> </w:t>
      </w:r>
      <w:r w:rsidRPr="00882682">
        <w:rPr>
          <w:sz w:val="24"/>
          <w:szCs w:val="24"/>
        </w:rPr>
        <w:t>temizlenecektir.</w:t>
      </w:r>
    </w:p>
    <w:p w14:paraId="23F5A2AA" w14:textId="77777777" w:rsidR="001E6E6B" w:rsidRPr="00882682" w:rsidRDefault="00AB3DAF" w:rsidP="004A5DE3">
      <w:pPr>
        <w:pStyle w:val="ListeParagraf"/>
        <w:numPr>
          <w:ilvl w:val="0"/>
          <w:numId w:val="9"/>
        </w:numPr>
        <w:tabs>
          <w:tab w:val="left" w:pos="318"/>
        </w:tabs>
        <w:spacing w:before="200" w:line="276" w:lineRule="auto"/>
        <w:ind w:left="284" w:right="164"/>
        <w:jc w:val="both"/>
        <w:rPr>
          <w:sz w:val="24"/>
          <w:szCs w:val="24"/>
        </w:rPr>
      </w:pPr>
      <w:r w:rsidRPr="00882682">
        <w:rPr>
          <w:sz w:val="24"/>
          <w:szCs w:val="24"/>
        </w:rPr>
        <w:t>Eşanjör plakaları ayrıldıktan sonra yırtık conta ve</w:t>
      </w:r>
      <w:r w:rsidR="008D40AC" w:rsidRPr="00882682">
        <w:rPr>
          <w:sz w:val="24"/>
          <w:szCs w:val="24"/>
        </w:rPr>
        <w:t xml:space="preserve"> </w:t>
      </w:r>
      <w:r w:rsidRPr="00882682">
        <w:rPr>
          <w:sz w:val="24"/>
          <w:szCs w:val="24"/>
        </w:rPr>
        <w:t>plakalardan hasarlı malzeme olması durumunda</w:t>
      </w:r>
      <w:r w:rsidR="008D40AC" w:rsidRPr="00882682">
        <w:rPr>
          <w:sz w:val="24"/>
          <w:szCs w:val="24"/>
        </w:rPr>
        <w:t xml:space="preserve"> yedek parçalar Isı Su İşletme Müdürlüğü tarafından karşılanıp </w:t>
      </w:r>
      <w:r w:rsidR="009C1ADC" w:rsidRPr="00882682">
        <w:rPr>
          <w:sz w:val="24"/>
          <w:szCs w:val="24"/>
        </w:rPr>
        <w:t>yüklenici</w:t>
      </w:r>
      <w:r w:rsidR="008D40AC" w:rsidRPr="00882682">
        <w:rPr>
          <w:sz w:val="24"/>
          <w:szCs w:val="24"/>
        </w:rPr>
        <w:t xml:space="preserve"> tarafından değişimi yapılacaktır. İhaleye </w:t>
      </w:r>
      <w:r w:rsidR="009C1ADC" w:rsidRPr="00882682">
        <w:rPr>
          <w:sz w:val="24"/>
          <w:szCs w:val="24"/>
        </w:rPr>
        <w:t>katılacak istekliler</w:t>
      </w:r>
      <w:r w:rsidR="008D40AC" w:rsidRPr="00882682">
        <w:rPr>
          <w:sz w:val="24"/>
          <w:szCs w:val="24"/>
        </w:rPr>
        <w:t xml:space="preserve"> tıkanıklığı giderecek, </w:t>
      </w:r>
      <w:r w:rsidRPr="00882682">
        <w:rPr>
          <w:sz w:val="24"/>
          <w:szCs w:val="24"/>
        </w:rPr>
        <w:t>her türlü alet edevat ve solü</w:t>
      </w:r>
      <w:r w:rsidR="009C1ADC" w:rsidRPr="00882682">
        <w:rPr>
          <w:sz w:val="24"/>
          <w:szCs w:val="24"/>
        </w:rPr>
        <w:t>syon yüklenici</w:t>
      </w:r>
      <w:r w:rsidR="008D40AC" w:rsidRPr="00882682">
        <w:rPr>
          <w:sz w:val="24"/>
          <w:szCs w:val="24"/>
        </w:rPr>
        <w:t xml:space="preserve"> tarafından karşılanacaktır. Bakıma gelecek </w:t>
      </w:r>
      <w:r w:rsidR="009C1ADC" w:rsidRPr="00882682">
        <w:rPr>
          <w:sz w:val="24"/>
          <w:szCs w:val="24"/>
        </w:rPr>
        <w:t>yüklenici en</w:t>
      </w:r>
      <w:r w:rsidR="008D40AC" w:rsidRPr="00882682">
        <w:rPr>
          <w:sz w:val="24"/>
          <w:szCs w:val="24"/>
        </w:rPr>
        <w:t xml:space="preserve"> az 2 kişilik personel</w:t>
      </w:r>
      <w:r w:rsidR="008D40AC" w:rsidRPr="00882682">
        <w:rPr>
          <w:spacing w:val="-5"/>
          <w:sz w:val="24"/>
          <w:szCs w:val="24"/>
        </w:rPr>
        <w:t xml:space="preserve"> </w:t>
      </w:r>
      <w:r w:rsidR="008D40AC" w:rsidRPr="00882682">
        <w:rPr>
          <w:sz w:val="24"/>
          <w:szCs w:val="24"/>
        </w:rPr>
        <w:t>bulundurulacaktır.</w:t>
      </w:r>
    </w:p>
    <w:p w14:paraId="216E27FB" w14:textId="77777777" w:rsidR="001E6E6B" w:rsidRPr="00882682" w:rsidRDefault="00AB3DAF" w:rsidP="004A5DE3">
      <w:pPr>
        <w:pStyle w:val="ListeParagraf"/>
        <w:numPr>
          <w:ilvl w:val="0"/>
          <w:numId w:val="9"/>
        </w:numPr>
        <w:tabs>
          <w:tab w:val="left" w:pos="377"/>
        </w:tabs>
        <w:spacing w:before="166"/>
        <w:ind w:left="284"/>
        <w:jc w:val="both"/>
        <w:rPr>
          <w:sz w:val="24"/>
          <w:szCs w:val="24"/>
        </w:rPr>
      </w:pPr>
      <w:r w:rsidRPr="00882682">
        <w:rPr>
          <w:sz w:val="24"/>
          <w:szCs w:val="24"/>
        </w:rPr>
        <w:t>Plakaların temizliği esnasında t</w:t>
      </w:r>
      <w:r w:rsidR="008D40AC" w:rsidRPr="00882682">
        <w:rPr>
          <w:sz w:val="24"/>
          <w:szCs w:val="24"/>
        </w:rPr>
        <w:t>aşasit veya hidroklorik/sülfürik asit</w:t>
      </w:r>
      <w:r w:rsidR="008D40AC" w:rsidRPr="00882682">
        <w:rPr>
          <w:spacing w:val="-5"/>
          <w:sz w:val="24"/>
          <w:szCs w:val="24"/>
        </w:rPr>
        <w:t xml:space="preserve"> </w:t>
      </w:r>
      <w:r w:rsidR="008D40AC" w:rsidRPr="00882682">
        <w:rPr>
          <w:sz w:val="24"/>
          <w:szCs w:val="24"/>
        </w:rPr>
        <w:t>kullanılmamalıdır.</w:t>
      </w:r>
    </w:p>
    <w:p w14:paraId="1A0081F5" w14:textId="77777777" w:rsidR="001E6E6B" w:rsidRPr="00882682" w:rsidRDefault="001E6E6B" w:rsidP="004A5DE3">
      <w:pPr>
        <w:pStyle w:val="GvdeMetni"/>
        <w:spacing w:before="11"/>
        <w:ind w:left="284"/>
        <w:jc w:val="both"/>
      </w:pPr>
    </w:p>
    <w:p w14:paraId="20864935" w14:textId="77777777" w:rsidR="004A5DE3" w:rsidRPr="00882682" w:rsidRDefault="004A5DE3" w:rsidP="004A5DE3">
      <w:pPr>
        <w:pStyle w:val="ListeParagraf"/>
        <w:numPr>
          <w:ilvl w:val="0"/>
          <w:numId w:val="9"/>
        </w:numPr>
        <w:tabs>
          <w:tab w:val="left" w:pos="438"/>
        </w:tabs>
        <w:spacing w:line="276" w:lineRule="auto"/>
        <w:ind w:left="284" w:right="214"/>
        <w:jc w:val="both"/>
        <w:rPr>
          <w:sz w:val="24"/>
          <w:szCs w:val="24"/>
        </w:rPr>
      </w:pPr>
      <w:r w:rsidRPr="00882682">
        <w:rPr>
          <w:noProof/>
          <w:sz w:val="24"/>
          <w:szCs w:val="24"/>
          <w:lang w:eastAsia="tr-TR"/>
        </w:rPr>
        <w:drawing>
          <wp:anchor distT="0" distB="0" distL="0" distR="0" simplePos="0" relativeHeight="251661312" behindDoc="0" locked="0" layoutInCell="1" allowOverlap="1" wp14:anchorId="5CC73C98" wp14:editId="626C8003">
            <wp:simplePos x="0" y="0"/>
            <wp:positionH relativeFrom="page">
              <wp:posOffset>3357160</wp:posOffset>
            </wp:positionH>
            <wp:positionV relativeFrom="paragraph">
              <wp:posOffset>685515</wp:posOffset>
            </wp:positionV>
            <wp:extent cx="952500" cy="952500"/>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2500" cy="952500"/>
                    </a:xfrm>
                    <a:prstGeom prst="rect">
                      <a:avLst/>
                    </a:prstGeom>
                  </pic:spPr>
                </pic:pic>
              </a:graphicData>
            </a:graphic>
          </wp:anchor>
        </w:drawing>
      </w:r>
      <w:r w:rsidR="008D40AC" w:rsidRPr="00882682">
        <w:rPr>
          <w:sz w:val="24"/>
          <w:szCs w:val="24"/>
        </w:rPr>
        <w:t>Eşanjör temizliğinin olduğu bölgelerde temizliğin kimyasal çözücüler ile ilgili yapıldığını belirten levhalar (Resim 1) ile ilgili uyarı işaretleri kullanıldıktan sonra yetkili personeller haricinde üçüncü şahısların bulun</w:t>
      </w:r>
      <w:r w:rsidR="002830D6">
        <w:rPr>
          <w:sz w:val="24"/>
          <w:szCs w:val="24"/>
        </w:rPr>
        <w:t>masına izin verilmeyecektir.</w:t>
      </w:r>
    </w:p>
    <w:p w14:paraId="5AB32861" w14:textId="77777777" w:rsidR="001E6E6B" w:rsidRPr="00882682" w:rsidRDefault="004A5DE3" w:rsidP="004A5DE3">
      <w:pPr>
        <w:pStyle w:val="GvdeMetni"/>
        <w:ind w:left="284"/>
        <w:jc w:val="center"/>
      </w:pPr>
      <w:r w:rsidRPr="00882682">
        <w:t>Resim 1</w:t>
      </w:r>
    </w:p>
    <w:p w14:paraId="2620FEEF" w14:textId="77777777" w:rsidR="001E6E6B" w:rsidRPr="00882682" w:rsidRDefault="001E6E6B" w:rsidP="004A5DE3">
      <w:pPr>
        <w:tabs>
          <w:tab w:val="left" w:pos="780"/>
        </w:tabs>
        <w:ind w:left="284"/>
        <w:jc w:val="both"/>
        <w:rPr>
          <w:sz w:val="24"/>
          <w:szCs w:val="24"/>
        </w:rPr>
        <w:sectPr w:rsidR="001E6E6B" w:rsidRPr="00882682">
          <w:footerReference w:type="default" r:id="rId8"/>
          <w:type w:val="continuous"/>
          <w:pgSz w:w="11910" w:h="16840"/>
          <w:pgMar w:top="1320" w:right="1260" w:bottom="280" w:left="1300" w:header="708" w:footer="708" w:gutter="0"/>
          <w:cols w:space="708"/>
        </w:sectPr>
      </w:pPr>
    </w:p>
    <w:p w14:paraId="5AE0EDAA" w14:textId="77777777" w:rsidR="0043225D" w:rsidRPr="00882682" w:rsidRDefault="008D40AC" w:rsidP="004A5DE3">
      <w:pPr>
        <w:pStyle w:val="ListeParagraf"/>
        <w:numPr>
          <w:ilvl w:val="0"/>
          <w:numId w:val="9"/>
        </w:numPr>
        <w:tabs>
          <w:tab w:val="left" w:pos="438"/>
        </w:tabs>
        <w:spacing w:before="11" w:line="276" w:lineRule="auto"/>
        <w:ind w:left="284" w:right="161"/>
        <w:jc w:val="both"/>
        <w:rPr>
          <w:sz w:val="24"/>
          <w:szCs w:val="24"/>
        </w:rPr>
      </w:pPr>
      <w:r w:rsidRPr="00882682">
        <w:rPr>
          <w:sz w:val="24"/>
          <w:szCs w:val="24"/>
        </w:rPr>
        <w:lastRenderedPageBreak/>
        <w:t>Paslanmaz çelik plakalarda temizleme çözeltisi hazırlanırken hiçbir zaman hidroklorik asit ve 300 ppm CL- den yüksek klor içeren su</w:t>
      </w:r>
      <w:r w:rsidRPr="00882682">
        <w:rPr>
          <w:spacing w:val="-2"/>
          <w:sz w:val="24"/>
          <w:szCs w:val="24"/>
        </w:rPr>
        <w:t xml:space="preserve"> </w:t>
      </w:r>
      <w:r w:rsidRPr="00882682">
        <w:rPr>
          <w:sz w:val="24"/>
          <w:szCs w:val="24"/>
        </w:rPr>
        <w:t>kullanılmamalıdır.</w:t>
      </w:r>
      <w:r w:rsidR="007E77DC">
        <w:rPr>
          <w:sz w:val="24"/>
          <w:szCs w:val="24"/>
        </w:rPr>
        <w:t xml:space="preserve"> </w:t>
      </w:r>
      <w:r w:rsidRPr="00882682">
        <w:rPr>
          <w:sz w:val="24"/>
          <w:szCs w:val="24"/>
        </w:rPr>
        <w:t>Nitrik asit, Sülfamik asit, Sitrik asit, Fosforik asit türü çözeltiler</w:t>
      </w:r>
      <w:r w:rsidRPr="00882682">
        <w:rPr>
          <w:spacing w:val="-10"/>
          <w:sz w:val="24"/>
          <w:szCs w:val="24"/>
        </w:rPr>
        <w:t xml:space="preserve"> </w:t>
      </w:r>
      <w:r w:rsidRPr="00882682">
        <w:rPr>
          <w:sz w:val="24"/>
          <w:szCs w:val="24"/>
        </w:rPr>
        <w:t>kullanılmalıdır.</w:t>
      </w:r>
    </w:p>
    <w:p w14:paraId="020A809B" w14:textId="77777777" w:rsidR="001E6E6B" w:rsidRPr="00882682" w:rsidRDefault="008D40AC" w:rsidP="004A5DE3">
      <w:pPr>
        <w:pStyle w:val="ListeParagraf"/>
        <w:numPr>
          <w:ilvl w:val="0"/>
          <w:numId w:val="9"/>
        </w:numPr>
        <w:tabs>
          <w:tab w:val="left" w:pos="438"/>
        </w:tabs>
        <w:spacing w:line="276" w:lineRule="auto"/>
        <w:ind w:left="284" w:right="156"/>
        <w:jc w:val="both"/>
        <w:rPr>
          <w:sz w:val="24"/>
          <w:szCs w:val="24"/>
        </w:rPr>
      </w:pPr>
      <w:r w:rsidRPr="00882682">
        <w:rPr>
          <w:sz w:val="24"/>
          <w:szCs w:val="24"/>
        </w:rPr>
        <w:t>Kimyasal madde ile çalışacak yetkili kişiler Kişisel Koruyuc</w:t>
      </w:r>
      <w:r w:rsidR="005D01D4" w:rsidRPr="00882682">
        <w:rPr>
          <w:sz w:val="24"/>
          <w:szCs w:val="24"/>
        </w:rPr>
        <w:t xml:space="preserve">u Donanım malzemeleri yükleniciye </w:t>
      </w:r>
      <w:r w:rsidRPr="00882682">
        <w:rPr>
          <w:sz w:val="24"/>
          <w:szCs w:val="24"/>
        </w:rPr>
        <w:t>ait olarak; Maske, deri eldiven, çizme, tulum gibi KKD kullanarak iş sağlığı ve güvenliğini ön planda</w:t>
      </w:r>
      <w:r w:rsidRPr="00882682">
        <w:rPr>
          <w:spacing w:val="-1"/>
          <w:sz w:val="24"/>
          <w:szCs w:val="24"/>
        </w:rPr>
        <w:t xml:space="preserve"> </w:t>
      </w:r>
      <w:r w:rsidRPr="00882682">
        <w:rPr>
          <w:sz w:val="24"/>
          <w:szCs w:val="24"/>
        </w:rPr>
        <w:t>tutacaktır.</w:t>
      </w:r>
    </w:p>
    <w:p w14:paraId="67F478B9" w14:textId="77777777" w:rsidR="001E6E6B" w:rsidRPr="00882682" w:rsidRDefault="008D40AC" w:rsidP="004A5DE3">
      <w:pPr>
        <w:pStyle w:val="ListeParagraf"/>
        <w:numPr>
          <w:ilvl w:val="0"/>
          <w:numId w:val="9"/>
        </w:numPr>
        <w:tabs>
          <w:tab w:val="left" w:pos="497"/>
        </w:tabs>
        <w:spacing w:before="200"/>
        <w:ind w:left="284"/>
        <w:jc w:val="both"/>
        <w:rPr>
          <w:sz w:val="24"/>
          <w:szCs w:val="24"/>
        </w:rPr>
      </w:pPr>
      <w:r w:rsidRPr="00882682">
        <w:rPr>
          <w:sz w:val="24"/>
          <w:szCs w:val="24"/>
        </w:rPr>
        <w:t>Plakaların temizliği esnasında asit buharına karşı ortam sürekli</w:t>
      </w:r>
      <w:r w:rsidRPr="00882682">
        <w:rPr>
          <w:spacing w:val="-8"/>
          <w:sz w:val="24"/>
          <w:szCs w:val="24"/>
        </w:rPr>
        <w:t xml:space="preserve"> </w:t>
      </w:r>
      <w:r w:rsidRPr="00882682">
        <w:rPr>
          <w:sz w:val="24"/>
          <w:szCs w:val="24"/>
        </w:rPr>
        <w:t>havalandırılacaktır.</w:t>
      </w:r>
    </w:p>
    <w:p w14:paraId="28C836D0" w14:textId="77777777" w:rsidR="001E6E6B" w:rsidRPr="00882682" w:rsidRDefault="001E6E6B" w:rsidP="004A5DE3">
      <w:pPr>
        <w:pStyle w:val="GvdeMetni"/>
        <w:ind w:left="284"/>
        <w:jc w:val="both"/>
      </w:pPr>
    </w:p>
    <w:p w14:paraId="23EB9FBB" w14:textId="77777777" w:rsidR="001E6E6B" w:rsidRPr="00882682" w:rsidRDefault="008D40AC" w:rsidP="004A5DE3">
      <w:pPr>
        <w:pStyle w:val="ListeParagraf"/>
        <w:numPr>
          <w:ilvl w:val="0"/>
          <w:numId w:val="9"/>
        </w:numPr>
        <w:tabs>
          <w:tab w:val="left" w:pos="438"/>
        </w:tabs>
        <w:spacing w:line="276" w:lineRule="auto"/>
        <w:ind w:left="284" w:right="103"/>
        <w:jc w:val="both"/>
        <w:rPr>
          <w:sz w:val="24"/>
          <w:szCs w:val="24"/>
        </w:rPr>
      </w:pPr>
      <w:r w:rsidRPr="00882682">
        <w:rPr>
          <w:sz w:val="24"/>
          <w:szCs w:val="24"/>
        </w:rPr>
        <w:t xml:space="preserve">Gerekli temizlik ve bakımı yapılmış </w:t>
      </w:r>
      <w:r w:rsidR="00A3673E" w:rsidRPr="00882682">
        <w:rPr>
          <w:sz w:val="24"/>
          <w:szCs w:val="24"/>
        </w:rPr>
        <w:t>plakalar</w:t>
      </w:r>
      <w:r w:rsidRPr="00882682">
        <w:rPr>
          <w:sz w:val="24"/>
          <w:szCs w:val="24"/>
        </w:rPr>
        <w:t xml:space="preserve"> ve contaları eşanjöre yerleştirmeden önce; </w:t>
      </w:r>
      <w:r w:rsidR="00A3673E" w:rsidRPr="00882682">
        <w:rPr>
          <w:sz w:val="24"/>
          <w:szCs w:val="24"/>
        </w:rPr>
        <w:t xml:space="preserve">contalar </w:t>
      </w:r>
      <w:r w:rsidRPr="00882682">
        <w:rPr>
          <w:sz w:val="24"/>
          <w:szCs w:val="24"/>
        </w:rPr>
        <w:t>plakalarının üzerindeki conta yataklarına ataçlar</w:t>
      </w:r>
      <w:r w:rsidRPr="00882682">
        <w:rPr>
          <w:spacing w:val="-2"/>
          <w:sz w:val="24"/>
          <w:szCs w:val="24"/>
        </w:rPr>
        <w:t xml:space="preserve"> </w:t>
      </w:r>
      <w:r w:rsidRPr="00882682">
        <w:rPr>
          <w:sz w:val="24"/>
          <w:szCs w:val="24"/>
        </w:rPr>
        <w:t>vasıtasıyla</w:t>
      </w:r>
      <w:r w:rsidRPr="00882682">
        <w:rPr>
          <w:spacing w:val="-11"/>
          <w:sz w:val="24"/>
          <w:szCs w:val="24"/>
        </w:rPr>
        <w:t xml:space="preserve"> </w:t>
      </w:r>
      <w:r w:rsidRPr="00882682">
        <w:rPr>
          <w:sz w:val="24"/>
          <w:szCs w:val="24"/>
        </w:rPr>
        <w:t>monte</w:t>
      </w:r>
      <w:r w:rsidRPr="00882682">
        <w:rPr>
          <w:spacing w:val="-12"/>
          <w:sz w:val="24"/>
          <w:szCs w:val="24"/>
        </w:rPr>
        <w:t xml:space="preserve"> </w:t>
      </w:r>
      <w:r w:rsidRPr="00882682">
        <w:rPr>
          <w:sz w:val="24"/>
          <w:szCs w:val="24"/>
        </w:rPr>
        <w:t>edilecektir.</w:t>
      </w:r>
      <w:r w:rsidRPr="00882682">
        <w:rPr>
          <w:spacing w:val="-1"/>
          <w:sz w:val="24"/>
          <w:szCs w:val="24"/>
        </w:rPr>
        <w:t xml:space="preserve"> </w:t>
      </w:r>
      <w:r w:rsidR="00A3673E" w:rsidRPr="00882682">
        <w:rPr>
          <w:sz w:val="24"/>
          <w:szCs w:val="24"/>
        </w:rPr>
        <w:t>Plakaların</w:t>
      </w:r>
      <w:r w:rsidRPr="00882682">
        <w:rPr>
          <w:spacing w:val="-12"/>
          <w:sz w:val="24"/>
          <w:szCs w:val="24"/>
        </w:rPr>
        <w:t xml:space="preserve"> </w:t>
      </w:r>
      <w:r w:rsidRPr="00882682">
        <w:rPr>
          <w:sz w:val="24"/>
          <w:szCs w:val="24"/>
        </w:rPr>
        <w:t>gövdeye</w:t>
      </w:r>
      <w:r w:rsidRPr="00882682">
        <w:rPr>
          <w:spacing w:val="-1"/>
          <w:sz w:val="24"/>
          <w:szCs w:val="24"/>
        </w:rPr>
        <w:t xml:space="preserve"> </w:t>
      </w:r>
      <w:r w:rsidRPr="00882682">
        <w:rPr>
          <w:sz w:val="24"/>
          <w:szCs w:val="24"/>
        </w:rPr>
        <w:t>yerleştirilmesi</w:t>
      </w:r>
      <w:r w:rsidRPr="00882682">
        <w:rPr>
          <w:spacing w:val="-1"/>
          <w:sz w:val="24"/>
          <w:szCs w:val="24"/>
        </w:rPr>
        <w:t xml:space="preserve"> </w:t>
      </w:r>
      <w:r w:rsidR="00A3673E" w:rsidRPr="00882682">
        <w:rPr>
          <w:sz w:val="24"/>
          <w:szCs w:val="24"/>
        </w:rPr>
        <w:t>esnasında</w:t>
      </w:r>
      <w:r w:rsidRPr="00882682">
        <w:rPr>
          <w:sz w:val="24"/>
          <w:szCs w:val="24"/>
        </w:rPr>
        <w:t xml:space="preserve"> plakaların contalı yüzeyleri her zaman bağlantı tarafına</w:t>
      </w:r>
      <w:r w:rsidRPr="00882682">
        <w:rPr>
          <w:spacing w:val="-2"/>
          <w:sz w:val="24"/>
          <w:szCs w:val="24"/>
        </w:rPr>
        <w:t xml:space="preserve"> </w:t>
      </w:r>
      <w:r w:rsidRPr="00882682">
        <w:rPr>
          <w:sz w:val="24"/>
          <w:szCs w:val="24"/>
        </w:rPr>
        <w:t>bakmalıdır.</w:t>
      </w:r>
    </w:p>
    <w:p w14:paraId="215B9E6E" w14:textId="77777777" w:rsidR="001E6E6B" w:rsidRPr="00882682" w:rsidRDefault="008D40AC" w:rsidP="004A5DE3">
      <w:pPr>
        <w:pStyle w:val="ListeParagraf"/>
        <w:numPr>
          <w:ilvl w:val="0"/>
          <w:numId w:val="9"/>
        </w:numPr>
        <w:tabs>
          <w:tab w:val="left" w:pos="497"/>
        </w:tabs>
        <w:spacing w:before="200" w:line="276" w:lineRule="auto"/>
        <w:ind w:left="284" w:right="101"/>
        <w:jc w:val="both"/>
        <w:rPr>
          <w:sz w:val="24"/>
          <w:szCs w:val="24"/>
        </w:rPr>
      </w:pPr>
      <w:r w:rsidRPr="00882682">
        <w:rPr>
          <w:sz w:val="24"/>
          <w:szCs w:val="24"/>
        </w:rPr>
        <w:t>Isı</w:t>
      </w:r>
      <w:r w:rsidRPr="00882682">
        <w:rPr>
          <w:spacing w:val="-2"/>
          <w:sz w:val="24"/>
          <w:szCs w:val="24"/>
        </w:rPr>
        <w:t xml:space="preserve"> </w:t>
      </w:r>
      <w:r w:rsidRPr="00882682">
        <w:rPr>
          <w:sz w:val="24"/>
          <w:szCs w:val="24"/>
        </w:rPr>
        <w:t>değiştirici</w:t>
      </w:r>
      <w:r w:rsidRPr="00882682">
        <w:rPr>
          <w:spacing w:val="-9"/>
          <w:sz w:val="24"/>
          <w:szCs w:val="24"/>
        </w:rPr>
        <w:t xml:space="preserve"> </w:t>
      </w:r>
      <w:r w:rsidRPr="00882682">
        <w:rPr>
          <w:sz w:val="24"/>
          <w:szCs w:val="24"/>
        </w:rPr>
        <w:t>A</w:t>
      </w:r>
      <w:r w:rsidRPr="00882682">
        <w:rPr>
          <w:spacing w:val="-9"/>
          <w:sz w:val="24"/>
          <w:szCs w:val="24"/>
        </w:rPr>
        <w:t xml:space="preserve"> </w:t>
      </w:r>
      <w:r w:rsidRPr="00882682">
        <w:rPr>
          <w:sz w:val="24"/>
          <w:szCs w:val="24"/>
        </w:rPr>
        <w:t>ölçüsünden</w:t>
      </w:r>
      <w:r w:rsidRPr="00882682">
        <w:rPr>
          <w:spacing w:val="-10"/>
          <w:sz w:val="24"/>
          <w:szCs w:val="24"/>
        </w:rPr>
        <w:t xml:space="preserve"> </w:t>
      </w:r>
      <w:r w:rsidRPr="00882682">
        <w:rPr>
          <w:sz w:val="24"/>
          <w:szCs w:val="24"/>
        </w:rPr>
        <w:t>az</w:t>
      </w:r>
      <w:r w:rsidRPr="00882682">
        <w:rPr>
          <w:spacing w:val="-1"/>
          <w:sz w:val="24"/>
          <w:szCs w:val="24"/>
        </w:rPr>
        <w:t xml:space="preserve"> </w:t>
      </w:r>
      <w:r w:rsidRPr="00882682">
        <w:rPr>
          <w:sz w:val="24"/>
          <w:szCs w:val="24"/>
        </w:rPr>
        <w:t>sıkılırsa</w:t>
      </w:r>
      <w:r w:rsidRPr="00882682">
        <w:rPr>
          <w:spacing w:val="-1"/>
          <w:sz w:val="24"/>
          <w:szCs w:val="24"/>
        </w:rPr>
        <w:t xml:space="preserve"> </w:t>
      </w:r>
      <w:r w:rsidRPr="00882682">
        <w:rPr>
          <w:sz w:val="24"/>
          <w:szCs w:val="24"/>
        </w:rPr>
        <w:t>eşanjörde</w:t>
      </w:r>
      <w:r w:rsidRPr="00882682">
        <w:rPr>
          <w:spacing w:val="-2"/>
          <w:sz w:val="24"/>
          <w:szCs w:val="24"/>
        </w:rPr>
        <w:t xml:space="preserve"> </w:t>
      </w:r>
      <w:r w:rsidRPr="00882682">
        <w:rPr>
          <w:sz w:val="24"/>
          <w:szCs w:val="24"/>
        </w:rPr>
        <w:t>sızdırma</w:t>
      </w:r>
      <w:r w:rsidRPr="00882682">
        <w:rPr>
          <w:spacing w:val="-9"/>
          <w:sz w:val="24"/>
          <w:szCs w:val="24"/>
        </w:rPr>
        <w:t xml:space="preserve"> </w:t>
      </w:r>
      <w:r w:rsidRPr="00882682">
        <w:rPr>
          <w:sz w:val="24"/>
          <w:szCs w:val="24"/>
        </w:rPr>
        <w:t>problemi</w:t>
      </w:r>
      <w:r w:rsidRPr="00882682">
        <w:rPr>
          <w:spacing w:val="-2"/>
          <w:sz w:val="24"/>
          <w:szCs w:val="24"/>
        </w:rPr>
        <w:t xml:space="preserve"> </w:t>
      </w:r>
      <w:r w:rsidRPr="00882682">
        <w:rPr>
          <w:sz w:val="24"/>
          <w:szCs w:val="24"/>
        </w:rPr>
        <w:t>yaşanabilir.</w:t>
      </w:r>
      <w:r w:rsidRPr="00882682">
        <w:rPr>
          <w:spacing w:val="-10"/>
          <w:sz w:val="24"/>
          <w:szCs w:val="24"/>
        </w:rPr>
        <w:t xml:space="preserve"> </w:t>
      </w:r>
      <w:r w:rsidRPr="00882682">
        <w:rPr>
          <w:sz w:val="24"/>
          <w:szCs w:val="24"/>
        </w:rPr>
        <w:t>Çok</w:t>
      </w:r>
      <w:r w:rsidRPr="00882682">
        <w:rPr>
          <w:spacing w:val="-1"/>
          <w:sz w:val="24"/>
          <w:szCs w:val="24"/>
        </w:rPr>
        <w:t xml:space="preserve"> </w:t>
      </w:r>
      <w:r w:rsidRPr="00882682">
        <w:rPr>
          <w:sz w:val="24"/>
          <w:szCs w:val="24"/>
        </w:rPr>
        <w:t>sıkılır ise ezilmeden dolayı plakalar zarar görebilir. Dolayısıyla A ölçüsüne dikkat edilmelidir. Daha yüksek basınca dayanım veya ihtiyaç halinde örneğin sistemde sızdırmayı kesmek amacıyla önce basınç kesilip daha sonra eşanjör %5 daha fazla sıkılabilir. 20 plakalı MAS3-H = 72 mm' ye sıkılması gerekirken ihtiyaç halinde 68.4 mm' ye kadar sıkılabilir. ( Hesabı = 72 x 0,95 = 68.4) %5'ten daha fazla sıkma ısı transfer plakasında deformasyona neden olmaktadır. Sıkma mesafeleri tablo 1’den</w:t>
      </w:r>
      <w:r w:rsidRPr="00882682">
        <w:rPr>
          <w:spacing w:val="-1"/>
          <w:sz w:val="24"/>
          <w:szCs w:val="24"/>
        </w:rPr>
        <w:t xml:space="preserve"> </w:t>
      </w:r>
      <w:r w:rsidRPr="00882682">
        <w:rPr>
          <w:sz w:val="24"/>
          <w:szCs w:val="24"/>
        </w:rPr>
        <w:t>alınabilir.</w:t>
      </w:r>
    </w:p>
    <w:p w14:paraId="52D99F1A" w14:textId="77777777" w:rsidR="004A5DE3" w:rsidRPr="00882682" w:rsidRDefault="004A5DE3" w:rsidP="004A5DE3">
      <w:pPr>
        <w:pStyle w:val="GvdeMetni"/>
        <w:spacing w:before="100"/>
        <w:ind w:left="284" w:right="1615"/>
        <w:jc w:val="both"/>
      </w:pPr>
      <w:r w:rsidRPr="00882682">
        <w:t xml:space="preserve">                                    </w:t>
      </w:r>
    </w:p>
    <w:p w14:paraId="01B98AAE" w14:textId="77777777" w:rsidR="004A5DE3" w:rsidRPr="00882682" w:rsidRDefault="004A5DE3" w:rsidP="004A5DE3">
      <w:pPr>
        <w:pStyle w:val="GvdeMetni"/>
        <w:ind w:left="284"/>
        <w:jc w:val="both"/>
      </w:pPr>
    </w:p>
    <w:tbl>
      <w:tblPr>
        <w:tblStyle w:val="TableNormal"/>
        <w:tblW w:w="0" w:type="auto"/>
        <w:tblInd w:w="1854" w:type="dxa"/>
        <w:tblBorders>
          <w:top w:val="single" w:sz="6" w:space="0" w:color="DBDBDB"/>
          <w:left w:val="single" w:sz="6" w:space="0" w:color="DBDBDB"/>
          <w:bottom w:val="single" w:sz="6" w:space="0" w:color="DBDBDB"/>
          <w:right w:val="single" w:sz="6" w:space="0" w:color="DBDBDB"/>
          <w:insideH w:val="single" w:sz="6" w:space="0" w:color="DBDBDB"/>
          <w:insideV w:val="single" w:sz="6" w:space="0" w:color="DBDBDB"/>
        </w:tblBorders>
        <w:tblLayout w:type="fixed"/>
        <w:tblLook w:val="01E0" w:firstRow="1" w:lastRow="1" w:firstColumn="1" w:lastColumn="1" w:noHBand="0" w:noVBand="0"/>
      </w:tblPr>
      <w:tblGrid>
        <w:gridCol w:w="2590"/>
        <w:gridCol w:w="3022"/>
      </w:tblGrid>
      <w:tr w:rsidR="004A5DE3" w:rsidRPr="00882682" w14:paraId="5BA3BCEB" w14:textId="77777777" w:rsidTr="001C553C">
        <w:trPr>
          <w:trHeight w:val="701"/>
        </w:trPr>
        <w:tc>
          <w:tcPr>
            <w:tcW w:w="2590" w:type="dxa"/>
            <w:shd w:val="clear" w:color="auto" w:fill="C8B6B1"/>
          </w:tcPr>
          <w:p w14:paraId="4609EDB5" w14:textId="77777777" w:rsidR="004A5DE3" w:rsidRPr="00882682" w:rsidRDefault="004A5DE3" w:rsidP="004A5DE3">
            <w:pPr>
              <w:pStyle w:val="GvdeMetni"/>
              <w:ind w:left="284"/>
              <w:jc w:val="both"/>
              <w:rPr>
                <w:b/>
              </w:rPr>
            </w:pPr>
            <w:r w:rsidRPr="00882682">
              <w:rPr>
                <w:b/>
              </w:rPr>
              <w:t>Isı Transfer Plakası</w:t>
            </w:r>
          </w:p>
          <w:p w14:paraId="05F110F3" w14:textId="77777777" w:rsidR="004A5DE3" w:rsidRPr="00882682" w:rsidRDefault="004A5DE3" w:rsidP="004A5DE3">
            <w:pPr>
              <w:pStyle w:val="GvdeMetni"/>
              <w:ind w:left="284"/>
              <w:jc w:val="both"/>
              <w:rPr>
                <w:b/>
              </w:rPr>
            </w:pPr>
            <w:r w:rsidRPr="00882682">
              <w:rPr>
                <w:b/>
              </w:rPr>
              <w:t>Modeli</w:t>
            </w:r>
          </w:p>
        </w:tc>
        <w:tc>
          <w:tcPr>
            <w:tcW w:w="3022" w:type="dxa"/>
            <w:shd w:val="clear" w:color="auto" w:fill="C8B6B1"/>
          </w:tcPr>
          <w:p w14:paraId="0C23FCBE" w14:textId="77777777" w:rsidR="004A5DE3" w:rsidRPr="00882682" w:rsidRDefault="004A5DE3" w:rsidP="004A5DE3">
            <w:pPr>
              <w:pStyle w:val="GvdeMetni"/>
              <w:ind w:left="284"/>
              <w:jc w:val="both"/>
              <w:rPr>
                <w:b/>
              </w:rPr>
            </w:pPr>
            <w:r w:rsidRPr="00882682">
              <w:rPr>
                <w:b/>
              </w:rPr>
              <w:t>Sıkma Mesafesi (mm/adet)</w:t>
            </w:r>
          </w:p>
        </w:tc>
      </w:tr>
      <w:tr w:rsidR="004A5DE3" w:rsidRPr="00882682" w14:paraId="5C9A5210" w14:textId="77777777" w:rsidTr="001C553C">
        <w:trPr>
          <w:trHeight w:val="425"/>
        </w:trPr>
        <w:tc>
          <w:tcPr>
            <w:tcW w:w="2590" w:type="dxa"/>
            <w:shd w:val="clear" w:color="auto" w:fill="EBE6E2"/>
          </w:tcPr>
          <w:p w14:paraId="3393708B" w14:textId="77777777" w:rsidR="004A5DE3" w:rsidRPr="00882682" w:rsidRDefault="004A5DE3" w:rsidP="004A5DE3">
            <w:pPr>
              <w:pStyle w:val="GvdeMetni"/>
              <w:ind w:left="284"/>
              <w:jc w:val="both"/>
            </w:pPr>
            <w:r w:rsidRPr="00882682">
              <w:t>MAS1</w:t>
            </w:r>
          </w:p>
        </w:tc>
        <w:tc>
          <w:tcPr>
            <w:tcW w:w="3022" w:type="dxa"/>
            <w:shd w:val="clear" w:color="auto" w:fill="EBE6E2"/>
          </w:tcPr>
          <w:p w14:paraId="3A5150EC" w14:textId="77777777" w:rsidR="004A5DE3" w:rsidRPr="00882682" w:rsidRDefault="004A5DE3" w:rsidP="004A5DE3">
            <w:pPr>
              <w:pStyle w:val="GvdeMetni"/>
              <w:ind w:left="284"/>
              <w:jc w:val="both"/>
            </w:pPr>
            <w:r w:rsidRPr="00882682">
              <w:t>2.5</w:t>
            </w:r>
          </w:p>
        </w:tc>
      </w:tr>
      <w:tr w:rsidR="004A5DE3" w:rsidRPr="00882682" w14:paraId="5D0055DB" w14:textId="77777777" w:rsidTr="001C553C">
        <w:trPr>
          <w:trHeight w:val="425"/>
        </w:trPr>
        <w:tc>
          <w:tcPr>
            <w:tcW w:w="2590" w:type="dxa"/>
            <w:shd w:val="clear" w:color="auto" w:fill="EBE6E2"/>
          </w:tcPr>
          <w:p w14:paraId="274B11F8" w14:textId="77777777" w:rsidR="004A5DE3" w:rsidRPr="00882682" w:rsidRDefault="004A5DE3" w:rsidP="004A5DE3">
            <w:pPr>
              <w:pStyle w:val="GvdeMetni"/>
              <w:ind w:left="284"/>
              <w:jc w:val="both"/>
            </w:pPr>
            <w:r w:rsidRPr="00882682">
              <w:t>MAS2</w:t>
            </w:r>
          </w:p>
        </w:tc>
        <w:tc>
          <w:tcPr>
            <w:tcW w:w="3022" w:type="dxa"/>
            <w:shd w:val="clear" w:color="auto" w:fill="EBE6E2"/>
          </w:tcPr>
          <w:p w14:paraId="05FD2EFD" w14:textId="77777777" w:rsidR="004A5DE3" w:rsidRPr="00882682" w:rsidRDefault="004A5DE3" w:rsidP="004A5DE3">
            <w:pPr>
              <w:pStyle w:val="GvdeMetni"/>
              <w:ind w:left="284"/>
              <w:jc w:val="both"/>
            </w:pPr>
            <w:r w:rsidRPr="00882682">
              <w:t>3.2</w:t>
            </w:r>
          </w:p>
        </w:tc>
      </w:tr>
      <w:tr w:rsidR="004A5DE3" w:rsidRPr="00882682" w14:paraId="33C38B60" w14:textId="77777777" w:rsidTr="001C553C">
        <w:trPr>
          <w:trHeight w:val="425"/>
        </w:trPr>
        <w:tc>
          <w:tcPr>
            <w:tcW w:w="2590" w:type="dxa"/>
            <w:shd w:val="clear" w:color="auto" w:fill="EBE6E2"/>
          </w:tcPr>
          <w:p w14:paraId="70EAAA5E" w14:textId="77777777" w:rsidR="004A5DE3" w:rsidRPr="00882682" w:rsidRDefault="004A5DE3" w:rsidP="004A5DE3">
            <w:pPr>
              <w:pStyle w:val="GvdeMetni"/>
              <w:ind w:left="284"/>
              <w:jc w:val="both"/>
            </w:pPr>
            <w:r w:rsidRPr="00882682">
              <w:t>MAS3 - E</w:t>
            </w:r>
          </w:p>
        </w:tc>
        <w:tc>
          <w:tcPr>
            <w:tcW w:w="3022" w:type="dxa"/>
            <w:shd w:val="clear" w:color="auto" w:fill="EBE6E2"/>
          </w:tcPr>
          <w:p w14:paraId="7596C2FE" w14:textId="77777777" w:rsidR="004A5DE3" w:rsidRPr="00882682" w:rsidRDefault="004A5DE3" w:rsidP="004A5DE3">
            <w:pPr>
              <w:pStyle w:val="GvdeMetni"/>
              <w:ind w:left="284"/>
              <w:jc w:val="both"/>
            </w:pPr>
            <w:r w:rsidRPr="00882682">
              <w:t>3.9</w:t>
            </w:r>
          </w:p>
        </w:tc>
      </w:tr>
      <w:tr w:rsidR="004A5DE3" w:rsidRPr="00882682" w14:paraId="0D966C76" w14:textId="77777777" w:rsidTr="001C553C">
        <w:trPr>
          <w:trHeight w:val="425"/>
        </w:trPr>
        <w:tc>
          <w:tcPr>
            <w:tcW w:w="2590" w:type="dxa"/>
            <w:shd w:val="clear" w:color="auto" w:fill="EBE6E2"/>
          </w:tcPr>
          <w:p w14:paraId="6FC6BA83" w14:textId="77777777" w:rsidR="004A5DE3" w:rsidRPr="00882682" w:rsidRDefault="004A5DE3" w:rsidP="004A5DE3">
            <w:pPr>
              <w:pStyle w:val="GvdeMetni"/>
              <w:ind w:left="284"/>
              <w:jc w:val="both"/>
            </w:pPr>
            <w:r w:rsidRPr="00882682">
              <w:t>MAS3 - H</w:t>
            </w:r>
          </w:p>
        </w:tc>
        <w:tc>
          <w:tcPr>
            <w:tcW w:w="3022" w:type="dxa"/>
            <w:shd w:val="clear" w:color="auto" w:fill="EBE6E2"/>
          </w:tcPr>
          <w:p w14:paraId="35EE2F39" w14:textId="77777777" w:rsidR="004A5DE3" w:rsidRPr="00882682" w:rsidRDefault="004A5DE3" w:rsidP="004A5DE3">
            <w:pPr>
              <w:pStyle w:val="GvdeMetni"/>
              <w:ind w:left="284"/>
              <w:jc w:val="both"/>
            </w:pPr>
            <w:r w:rsidRPr="00882682">
              <w:t>3.6</w:t>
            </w:r>
          </w:p>
        </w:tc>
      </w:tr>
      <w:tr w:rsidR="004A5DE3" w:rsidRPr="00882682" w14:paraId="57C89353" w14:textId="77777777" w:rsidTr="001C553C">
        <w:trPr>
          <w:trHeight w:val="425"/>
        </w:trPr>
        <w:tc>
          <w:tcPr>
            <w:tcW w:w="2590" w:type="dxa"/>
            <w:shd w:val="clear" w:color="auto" w:fill="EBE6E2"/>
          </w:tcPr>
          <w:p w14:paraId="5ECB9AAB" w14:textId="77777777" w:rsidR="004A5DE3" w:rsidRPr="00882682" w:rsidRDefault="004A5DE3" w:rsidP="004A5DE3">
            <w:pPr>
              <w:pStyle w:val="GvdeMetni"/>
              <w:ind w:left="284"/>
              <w:jc w:val="both"/>
            </w:pPr>
            <w:r w:rsidRPr="00882682">
              <w:t>MAS4 - E</w:t>
            </w:r>
          </w:p>
        </w:tc>
        <w:tc>
          <w:tcPr>
            <w:tcW w:w="3022" w:type="dxa"/>
            <w:shd w:val="clear" w:color="auto" w:fill="EBE6E2"/>
          </w:tcPr>
          <w:p w14:paraId="43F98DFA" w14:textId="77777777" w:rsidR="004A5DE3" w:rsidRPr="00882682" w:rsidRDefault="004A5DE3" w:rsidP="004A5DE3">
            <w:pPr>
              <w:pStyle w:val="GvdeMetni"/>
              <w:ind w:left="284"/>
              <w:jc w:val="both"/>
            </w:pPr>
            <w:r w:rsidRPr="00882682">
              <w:t>4.6</w:t>
            </w:r>
          </w:p>
        </w:tc>
      </w:tr>
      <w:tr w:rsidR="004A5DE3" w:rsidRPr="00882682" w14:paraId="44635E0F" w14:textId="77777777" w:rsidTr="001C553C">
        <w:trPr>
          <w:trHeight w:val="425"/>
        </w:trPr>
        <w:tc>
          <w:tcPr>
            <w:tcW w:w="2590" w:type="dxa"/>
            <w:shd w:val="clear" w:color="auto" w:fill="EBE6E2"/>
          </w:tcPr>
          <w:p w14:paraId="44C8B962" w14:textId="77777777" w:rsidR="004A5DE3" w:rsidRPr="00882682" w:rsidRDefault="004A5DE3" w:rsidP="004A5DE3">
            <w:pPr>
              <w:pStyle w:val="GvdeMetni"/>
              <w:ind w:left="284"/>
              <w:jc w:val="both"/>
            </w:pPr>
            <w:r w:rsidRPr="00882682">
              <w:t>MAS4 - H</w:t>
            </w:r>
          </w:p>
        </w:tc>
        <w:tc>
          <w:tcPr>
            <w:tcW w:w="3022" w:type="dxa"/>
            <w:shd w:val="clear" w:color="auto" w:fill="EBE6E2"/>
          </w:tcPr>
          <w:p w14:paraId="637CC375" w14:textId="77777777" w:rsidR="004A5DE3" w:rsidRPr="00882682" w:rsidRDefault="004A5DE3" w:rsidP="004A5DE3">
            <w:pPr>
              <w:pStyle w:val="GvdeMetni"/>
              <w:ind w:left="284"/>
              <w:jc w:val="both"/>
            </w:pPr>
            <w:r w:rsidRPr="00882682">
              <w:t>3.8</w:t>
            </w:r>
          </w:p>
        </w:tc>
      </w:tr>
      <w:tr w:rsidR="004A5DE3" w:rsidRPr="00882682" w14:paraId="5C813964" w14:textId="77777777" w:rsidTr="001C553C">
        <w:trPr>
          <w:trHeight w:val="425"/>
        </w:trPr>
        <w:tc>
          <w:tcPr>
            <w:tcW w:w="5612" w:type="dxa"/>
            <w:gridSpan w:val="2"/>
            <w:shd w:val="clear" w:color="auto" w:fill="EBE6E2"/>
          </w:tcPr>
          <w:p w14:paraId="331C3746" w14:textId="77777777" w:rsidR="004A5DE3" w:rsidRPr="00882682" w:rsidRDefault="004A5DE3" w:rsidP="004A5DE3">
            <w:pPr>
              <w:pStyle w:val="GvdeMetni"/>
              <w:ind w:left="284"/>
              <w:jc w:val="both"/>
              <w:rPr>
                <w:b/>
              </w:rPr>
            </w:pPr>
            <w:r w:rsidRPr="00882682">
              <w:rPr>
                <w:b/>
              </w:rPr>
              <w:t>A Ölçüsü = Plaka Sayısı x Sıkma Mesafesi</w:t>
            </w:r>
          </w:p>
        </w:tc>
      </w:tr>
      <w:tr w:rsidR="004A5DE3" w:rsidRPr="00882682" w14:paraId="04C70606" w14:textId="77777777" w:rsidTr="001C553C">
        <w:trPr>
          <w:trHeight w:val="1253"/>
        </w:trPr>
        <w:tc>
          <w:tcPr>
            <w:tcW w:w="5612" w:type="dxa"/>
            <w:gridSpan w:val="2"/>
            <w:shd w:val="clear" w:color="auto" w:fill="C6B6B1"/>
          </w:tcPr>
          <w:p w14:paraId="64839DAC" w14:textId="77777777" w:rsidR="004A5DE3" w:rsidRPr="00882682" w:rsidRDefault="004A5DE3" w:rsidP="004A5DE3">
            <w:pPr>
              <w:pStyle w:val="GvdeMetni"/>
              <w:ind w:left="284"/>
              <w:jc w:val="both"/>
              <w:rPr>
                <w:b/>
              </w:rPr>
            </w:pPr>
            <w:r w:rsidRPr="00882682">
              <w:rPr>
                <w:b/>
              </w:rPr>
              <w:t>Örneğin;</w:t>
            </w:r>
          </w:p>
          <w:p w14:paraId="2844C25A" w14:textId="77777777" w:rsidR="004A5DE3" w:rsidRPr="00882682" w:rsidRDefault="004A5DE3" w:rsidP="004A5DE3">
            <w:pPr>
              <w:pStyle w:val="GvdeMetni"/>
              <w:ind w:left="284"/>
              <w:jc w:val="both"/>
            </w:pPr>
          </w:p>
          <w:p w14:paraId="70E0BBA0" w14:textId="77777777" w:rsidR="004A5DE3" w:rsidRPr="00882682" w:rsidRDefault="004A5DE3" w:rsidP="004A5DE3">
            <w:pPr>
              <w:pStyle w:val="GvdeMetni"/>
              <w:ind w:left="284"/>
              <w:jc w:val="both"/>
            </w:pPr>
            <w:r w:rsidRPr="00882682">
              <w:t>20 plakalı MAS3 - H</w:t>
            </w:r>
          </w:p>
          <w:p w14:paraId="788AED85" w14:textId="77777777" w:rsidR="004A5DE3" w:rsidRPr="00882682" w:rsidRDefault="004A5DE3" w:rsidP="004A5DE3">
            <w:pPr>
              <w:pStyle w:val="GvdeMetni"/>
              <w:ind w:left="284"/>
              <w:jc w:val="both"/>
            </w:pPr>
            <w:r w:rsidRPr="00882682">
              <w:t>A = 20 x 3.6 = 72 mm’ ye eşanjör sıkılmalı</w:t>
            </w:r>
          </w:p>
        </w:tc>
      </w:tr>
    </w:tbl>
    <w:p w14:paraId="623ECDA6" w14:textId="77777777" w:rsidR="001E6E6B" w:rsidRPr="00882682" w:rsidRDefault="00B730B5" w:rsidP="004A5DE3">
      <w:pPr>
        <w:ind w:left="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Tablo1</w:t>
      </w:r>
    </w:p>
    <w:p w14:paraId="1E643F5C" w14:textId="77777777" w:rsidR="004A5DE3" w:rsidRPr="00882682" w:rsidRDefault="004A5DE3" w:rsidP="004A5DE3">
      <w:pPr>
        <w:ind w:left="284"/>
        <w:jc w:val="both"/>
        <w:rPr>
          <w:sz w:val="24"/>
          <w:szCs w:val="24"/>
        </w:rPr>
        <w:sectPr w:rsidR="004A5DE3" w:rsidRPr="00882682">
          <w:pgSz w:w="11910" w:h="16840"/>
          <w:pgMar w:top="1320" w:right="1260" w:bottom="280" w:left="1300" w:header="708" w:footer="708" w:gutter="0"/>
          <w:cols w:space="708"/>
        </w:sectPr>
      </w:pPr>
      <w:r w:rsidRPr="00882682">
        <w:rPr>
          <w:sz w:val="24"/>
          <w:szCs w:val="24"/>
        </w:rPr>
        <w:t xml:space="preserve">                    Not: ORV- cinsi plakalarda da sıkma mesafesi ayrıca hesaba katılacaktır.</w:t>
      </w:r>
    </w:p>
    <w:p w14:paraId="06DF6F09" w14:textId="77777777" w:rsidR="00BC0DEB" w:rsidRDefault="00886289" w:rsidP="004A5DE3">
      <w:pPr>
        <w:pStyle w:val="ListeParagraf"/>
        <w:numPr>
          <w:ilvl w:val="0"/>
          <w:numId w:val="9"/>
        </w:numPr>
        <w:tabs>
          <w:tab w:val="left" w:pos="497"/>
        </w:tabs>
        <w:spacing w:before="200" w:line="276" w:lineRule="auto"/>
        <w:ind w:left="284" w:right="101"/>
        <w:jc w:val="both"/>
        <w:rPr>
          <w:sz w:val="24"/>
          <w:szCs w:val="24"/>
          <w:lang w:eastAsia="tr-TR"/>
        </w:rPr>
      </w:pPr>
      <w:r w:rsidRPr="00882682">
        <w:rPr>
          <w:sz w:val="24"/>
          <w:szCs w:val="24"/>
          <w:lang w:eastAsia="tr-TR"/>
        </w:rPr>
        <w:lastRenderedPageBreak/>
        <w:t xml:space="preserve">Temizlik çalışmaları sonucunda söz konusu sistemler Isı Su İşletme Müdürlüğü teknik personeli tarafından tam kapasiteli çalıştırılarak teslim alınacaktır. </w:t>
      </w:r>
    </w:p>
    <w:p w14:paraId="44B3721A" w14:textId="77777777" w:rsidR="00381937" w:rsidRPr="00882682" w:rsidRDefault="00381937" w:rsidP="004A5DE3">
      <w:pPr>
        <w:pStyle w:val="ListeParagraf"/>
        <w:numPr>
          <w:ilvl w:val="0"/>
          <w:numId w:val="9"/>
        </w:numPr>
        <w:tabs>
          <w:tab w:val="left" w:pos="497"/>
        </w:tabs>
        <w:spacing w:before="200" w:line="276" w:lineRule="auto"/>
        <w:ind w:left="284" w:right="101"/>
        <w:jc w:val="both"/>
        <w:rPr>
          <w:sz w:val="24"/>
          <w:szCs w:val="24"/>
          <w:lang w:eastAsia="tr-TR"/>
        </w:rPr>
      </w:pPr>
      <w:r>
        <w:rPr>
          <w:sz w:val="24"/>
          <w:szCs w:val="24"/>
          <w:lang w:eastAsia="tr-TR"/>
        </w:rPr>
        <w:t>Konsatrasyon max. %4 oranında çözelti içermeli, çözelti sıcaklığı max. 60  ̊C  olacaktır.</w:t>
      </w:r>
    </w:p>
    <w:p w14:paraId="332D3460" w14:textId="77777777" w:rsidR="00640255" w:rsidRPr="00882682" w:rsidRDefault="00886289" w:rsidP="004A5DE3">
      <w:pPr>
        <w:pStyle w:val="ListeParagraf"/>
        <w:numPr>
          <w:ilvl w:val="0"/>
          <w:numId w:val="9"/>
        </w:numPr>
        <w:tabs>
          <w:tab w:val="left" w:pos="497"/>
        </w:tabs>
        <w:spacing w:before="200" w:line="276" w:lineRule="auto"/>
        <w:ind w:left="284" w:right="101"/>
        <w:jc w:val="both"/>
        <w:rPr>
          <w:sz w:val="24"/>
          <w:szCs w:val="24"/>
          <w:lang w:eastAsia="tr-TR"/>
        </w:rPr>
      </w:pPr>
      <w:r w:rsidRPr="00882682">
        <w:rPr>
          <w:sz w:val="24"/>
          <w:szCs w:val="24"/>
          <w:lang w:eastAsia="tr-TR"/>
        </w:rPr>
        <w:t>Eşanjör t</w:t>
      </w:r>
      <w:r w:rsidR="002C77B8" w:rsidRPr="00882682">
        <w:rPr>
          <w:sz w:val="24"/>
          <w:szCs w:val="24"/>
          <w:lang w:eastAsia="tr-TR"/>
        </w:rPr>
        <w:t>ıkanıklık direkt olarak telefon ile Yükleniciye bildirilecektir. Bayram tatili, hafta sonu, gece ve gündüz dahil olmak üzere Yüklenici 24 saat esasına göre hizmet verecektir. Yüklenici ile İdarenin irtibat sağlaması için Yüklenici</w:t>
      </w:r>
      <w:r w:rsidRPr="00882682">
        <w:rPr>
          <w:sz w:val="24"/>
          <w:szCs w:val="24"/>
          <w:lang w:eastAsia="tr-TR"/>
        </w:rPr>
        <w:t xml:space="preserve"> en az 2</w:t>
      </w:r>
      <w:r w:rsidR="002C77B8" w:rsidRPr="00882682">
        <w:rPr>
          <w:sz w:val="24"/>
          <w:szCs w:val="24"/>
          <w:lang w:eastAsia="tr-TR"/>
        </w:rPr>
        <w:t xml:space="preserve"> adet telefon numarasını İdareye bildirecektir. İdare tarafından yapılacak tıkanıklık bildiriminden itibaren tıkanıklığa </w:t>
      </w:r>
      <w:r w:rsidR="00542F97">
        <w:rPr>
          <w:sz w:val="24"/>
          <w:szCs w:val="24"/>
          <w:lang w:eastAsia="tr-TR"/>
        </w:rPr>
        <w:t>4</w:t>
      </w:r>
      <w:r w:rsidR="002C77B8" w:rsidRPr="00882682">
        <w:rPr>
          <w:sz w:val="24"/>
          <w:szCs w:val="24"/>
          <w:lang w:eastAsia="tr-TR"/>
        </w:rPr>
        <w:t xml:space="preserve"> saat </w:t>
      </w:r>
      <w:r w:rsidR="00CA28BA" w:rsidRPr="00882682">
        <w:rPr>
          <w:sz w:val="24"/>
          <w:szCs w:val="24"/>
          <w:lang w:eastAsia="tr-TR"/>
        </w:rPr>
        <w:t>içerisinde müdahale edilecektir,</w:t>
      </w:r>
      <w:r w:rsidR="002C77B8" w:rsidRPr="00882682">
        <w:rPr>
          <w:sz w:val="24"/>
          <w:szCs w:val="24"/>
          <w:lang w:eastAsia="tr-TR"/>
        </w:rPr>
        <w:t xml:space="preserve"> aksi takdirde</w:t>
      </w:r>
      <w:r w:rsidR="00CA28BA" w:rsidRPr="00882682">
        <w:rPr>
          <w:sz w:val="24"/>
          <w:szCs w:val="24"/>
          <w:lang w:eastAsia="tr-TR"/>
        </w:rPr>
        <w:t xml:space="preserve"> idare tarafından tutanak tutularak, hak ediş ödeme </w:t>
      </w:r>
      <w:r w:rsidR="00BC0DEB" w:rsidRPr="00882682">
        <w:rPr>
          <w:sz w:val="24"/>
          <w:szCs w:val="24"/>
          <w:lang w:eastAsia="tr-TR"/>
        </w:rPr>
        <w:t>dilimlerinde Sözleşmede</w:t>
      </w:r>
      <w:r w:rsidR="00640255" w:rsidRPr="00882682">
        <w:rPr>
          <w:sz w:val="24"/>
          <w:szCs w:val="24"/>
          <w:lang w:eastAsia="tr-TR"/>
        </w:rPr>
        <w:t xml:space="preserve"> belirtilen ceza oranı kadar yükleniciye ceza </w:t>
      </w:r>
      <w:r w:rsidR="00CA28BA" w:rsidRPr="00882682">
        <w:rPr>
          <w:sz w:val="24"/>
          <w:szCs w:val="24"/>
          <w:lang w:eastAsia="tr-TR"/>
        </w:rPr>
        <w:t>uygulanacaktır</w:t>
      </w:r>
      <w:r w:rsidR="00640255" w:rsidRPr="00882682">
        <w:rPr>
          <w:sz w:val="24"/>
          <w:szCs w:val="24"/>
          <w:lang w:eastAsia="tr-TR"/>
        </w:rPr>
        <w:t>.</w:t>
      </w:r>
      <w:r w:rsidR="00BC0DEB" w:rsidRPr="00882682">
        <w:rPr>
          <w:sz w:val="24"/>
          <w:szCs w:val="24"/>
          <w:lang w:eastAsia="tr-TR"/>
        </w:rPr>
        <w:t xml:space="preserve"> Söz konusu </w:t>
      </w:r>
      <w:r w:rsidR="007472C1" w:rsidRPr="00882682">
        <w:rPr>
          <w:sz w:val="24"/>
          <w:szCs w:val="24"/>
          <w:lang w:eastAsia="tr-TR"/>
        </w:rPr>
        <w:t>aksaklığın 10 sefer</w:t>
      </w:r>
      <w:r w:rsidR="00BC0DEB" w:rsidRPr="00882682">
        <w:rPr>
          <w:sz w:val="24"/>
          <w:szCs w:val="24"/>
          <w:lang w:eastAsia="tr-TR"/>
        </w:rPr>
        <w:t xml:space="preserve"> tekrarlanması durumunda idare sözleşmeyi fes</w:t>
      </w:r>
      <w:r w:rsidR="007472C1" w:rsidRPr="00882682">
        <w:rPr>
          <w:sz w:val="24"/>
          <w:szCs w:val="24"/>
          <w:lang w:eastAsia="tr-TR"/>
        </w:rPr>
        <w:t>h</w:t>
      </w:r>
      <w:r w:rsidR="00BC0DEB" w:rsidRPr="00882682">
        <w:rPr>
          <w:sz w:val="24"/>
          <w:szCs w:val="24"/>
          <w:lang w:eastAsia="tr-TR"/>
        </w:rPr>
        <w:t>etme hakkına sahip olacaktır.</w:t>
      </w:r>
    </w:p>
    <w:p w14:paraId="683F140D" w14:textId="77777777" w:rsidR="00886289" w:rsidRPr="00882682" w:rsidRDefault="008D40AC" w:rsidP="004A5DE3">
      <w:pPr>
        <w:pStyle w:val="ListeParagraf"/>
        <w:numPr>
          <w:ilvl w:val="0"/>
          <w:numId w:val="9"/>
        </w:numPr>
        <w:tabs>
          <w:tab w:val="left" w:pos="497"/>
        </w:tabs>
        <w:spacing w:before="200" w:line="276" w:lineRule="auto"/>
        <w:ind w:left="284" w:right="101"/>
        <w:jc w:val="both"/>
        <w:rPr>
          <w:sz w:val="24"/>
          <w:szCs w:val="24"/>
          <w:lang w:eastAsia="tr-TR"/>
        </w:rPr>
      </w:pPr>
      <w:r w:rsidRPr="00882682">
        <w:rPr>
          <w:sz w:val="24"/>
          <w:szCs w:val="24"/>
        </w:rPr>
        <w:t>Isı ve Su İşletme Müdürlüğüne haber verilmeden hiçbir eşanjör temizleme işi</w:t>
      </w:r>
      <w:r w:rsidRPr="00882682">
        <w:rPr>
          <w:spacing w:val="-6"/>
          <w:sz w:val="24"/>
          <w:szCs w:val="24"/>
        </w:rPr>
        <w:t xml:space="preserve"> </w:t>
      </w:r>
      <w:r w:rsidRPr="00882682">
        <w:rPr>
          <w:sz w:val="24"/>
          <w:szCs w:val="24"/>
        </w:rPr>
        <w:t>yapılmayacaktır.</w:t>
      </w:r>
    </w:p>
    <w:p w14:paraId="56F11402" w14:textId="77777777" w:rsidR="00882682" w:rsidRPr="00882682" w:rsidRDefault="00882682" w:rsidP="00312427">
      <w:pPr>
        <w:pStyle w:val="ListeParagraf"/>
        <w:numPr>
          <w:ilvl w:val="0"/>
          <w:numId w:val="9"/>
        </w:numPr>
        <w:tabs>
          <w:tab w:val="left" w:pos="497"/>
        </w:tabs>
        <w:spacing w:before="200" w:line="276" w:lineRule="auto"/>
        <w:ind w:left="284" w:right="101"/>
        <w:jc w:val="both"/>
        <w:rPr>
          <w:sz w:val="24"/>
          <w:szCs w:val="24"/>
          <w:lang w:eastAsia="tr-TR"/>
        </w:rPr>
      </w:pPr>
      <w:r w:rsidRPr="00882682">
        <w:rPr>
          <w:sz w:val="24"/>
          <w:szCs w:val="24"/>
          <w:lang w:eastAsia="tr-TR"/>
        </w:rPr>
        <w:t xml:space="preserve">Plakalı eşanjörlerin bakım ve onarım yapılması için:  hizmet işleri genel şartnamesi nin “hakkediş ödemeleri başlık 42 maddesi hükümleri çerçevesinde ocak ayından mayıs ayı sonuna kadar yapılan işler haziran ayı başında ve haziran ayından aralık ayının 20 gününe kadar yapılan işler aralık ayının 20. Gününde yapılan işleri gösterir </w:t>
      </w:r>
      <w:r w:rsidRPr="00882682">
        <w:rPr>
          <w:sz w:val="24"/>
          <w:szCs w:val="24"/>
        </w:rPr>
        <w:t>Hakkedişler istinaden ödeme yapılacaktır.</w:t>
      </w:r>
    </w:p>
    <w:p w14:paraId="79997008" w14:textId="77777777" w:rsidR="001E6E6B" w:rsidRPr="00882682" w:rsidRDefault="008D40AC" w:rsidP="004A5DE3">
      <w:pPr>
        <w:pStyle w:val="ListeParagraf"/>
        <w:numPr>
          <w:ilvl w:val="0"/>
          <w:numId w:val="9"/>
        </w:numPr>
        <w:tabs>
          <w:tab w:val="left" w:pos="497"/>
        </w:tabs>
        <w:spacing w:before="200" w:line="276" w:lineRule="auto"/>
        <w:ind w:left="284" w:right="101"/>
        <w:jc w:val="both"/>
        <w:rPr>
          <w:sz w:val="24"/>
          <w:szCs w:val="24"/>
          <w:lang w:eastAsia="tr-TR"/>
        </w:rPr>
      </w:pPr>
      <w:r w:rsidRPr="00882682">
        <w:rPr>
          <w:sz w:val="24"/>
          <w:szCs w:val="24"/>
        </w:rPr>
        <w:t>Bağlantı saplamaları gelişigüzel bir şekilde sıkılmamalı, sıkma işlemi dengeli bir şekilde çaprazlama kademeler halinde Resim 2’de yapılmış numaralandırmaya göre ve daha önce kaydedilen(Tablo 1’e) uygun eşanjör sıkma ölçüsüne kadar (A ölçüsü: baskı plakalarının içten ölçüsü) yapılmalı ve bu ölçü eşanjör baskı plakalarının iç yüzeylerinin çeşitli noktalarından kontrol edilerek</w:t>
      </w:r>
      <w:r w:rsidRPr="00882682">
        <w:rPr>
          <w:spacing w:val="-1"/>
          <w:sz w:val="24"/>
          <w:szCs w:val="24"/>
        </w:rPr>
        <w:t xml:space="preserve"> </w:t>
      </w:r>
      <w:r w:rsidRPr="00882682">
        <w:rPr>
          <w:sz w:val="24"/>
          <w:szCs w:val="24"/>
        </w:rPr>
        <w:t>doğrulanmalıdır.</w:t>
      </w:r>
      <w:r w:rsidR="00F555AA">
        <w:rPr>
          <w:sz w:val="24"/>
          <w:szCs w:val="24"/>
        </w:rPr>
        <w:t xml:space="preserve"> Farklı eşanjör modelinde yapılacak sıkma ve diğer işlemler</w:t>
      </w:r>
      <w:r w:rsidR="00B70246">
        <w:rPr>
          <w:sz w:val="24"/>
          <w:szCs w:val="24"/>
        </w:rPr>
        <w:t xml:space="preserve"> </w:t>
      </w:r>
      <w:r w:rsidR="00F555AA">
        <w:rPr>
          <w:sz w:val="24"/>
          <w:szCs w:val="24"/>
        </w:rPr>
        <w:t xml:space="preserve"> imalatçı firma tarafından belirlenen talimatlara göre yapılacaktır.</w:t>
      </w:r>
    </w:p>
    <w:p w14:paraId="0E6BE4E9" w14:textId="77777777" w:rsidR="001E6E6B" w:rsidRPr="00882682" w:rsidRDefault="001E6E6B" w:rsidP="004A5DE3">
      <w:pPr>
        <w:pStyle w:val="GvdeMetni"/>
        <w:jc w:val="both"/>
      </w:pPr>
    </w:p>
    <w:p w14:paraId="5C3977D0" w14:textId="77777777" w:rsidR="001E6E6B" w:rsidRPr="00882682" w:rsidRDefault="008D40AC" w:rsidP="004A5DE3">
      <w:pPr>
        <w:pStyle w:val="GvdeMetni"/>
        <w:spacing w:before="9"/>
        <w:jc w:val="both"/>
      </w:pPr>
      <w:r w:rsidRPr="00882682">
        <w:rPr>
          <w:noProof/>
          <w:lang w:eastAsia="tr-TR"/>
        </w:rPr>
        <w:drawing>
          <wp:anchor distT="0" distB="0" distL="0" distR="0" simplePos="0" relativeHeight="251659264" behindDoc="0" locked="0" layoutInCell="1" allowOverlap="1" wp14:anchorId="7777E966" wp14:editId="4E41E6FD">
            <wp:simplePos x="0" y="0"/>
            <wp:positionH relativeFrom="page">
              <wp:posOffset>2255632</wp:posOffset>
            </wp:positionH>
            <wp:positionV relativeFrom="paragraph">
              <wp:posOffset>103658</wp:posOffset>
            </wp:positionV>
            <wp:extent cx="3097338" cy="222199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097338" cy="2221991"/>
                    </a:xfrm>
                    <a:prstGeom prst="rect">
                      <a:avLst/>
                    </a:prstGeom>
                  </pic:spPr>
                </pic:pic>
              </a:graphicData>
            </a:graphic>
          </wp:anchor>
        </w:drawing>
      </w:r>
    </w:p>
    <w:p w14:paraId="23B6571B" w14:textId="77777777" w:rsidR="001E6E6B" w:rsidRPr="00882682" w:rsidRDefault="004A5DE3" w:rsidP="004A5DE3">
      <w:pPr>
        <w:pStyle w:val="GvdeMetni"/>
        <w:jc w:val="center"/>
      </w:pPr>
      <w:r w:rsidRPr="00882682">
        <w:t>Resim 2</w:t>
      </w:r>
    </w:p>
    <w:p w14:paraId="253879E8" w14:textId="77777777" w:rsidR="001E6E6B" w:rsidRPr="00882682" w:rsidRDefault="001E6E6B" w:rsidP="004A5DE3">
      <w:pPr>
        <w:pStyle w:val="GvdeMetni"/>
        <w:jc w:val="both"/>
      </w:pPr>
    </w:p>
    <w:p w14:paraId="02A97D9F" w14:textId="77777777" w:rsidR="004079DF" w:rsidRDefault="004079DF" w:rsidP="004A5DE3">
      <w:pPr>
        <w:pStyle w:val="GvdeMetni"/>
        <w:spacing w:before="1"/>
        <w:jc w:val="both"/>
      </w:pPr>
      <w:r>
        <w:tab/>
      </w:r>
      <w:r>
        <w:tab/>
      </w:r>
      <w:r>
        <w:tab/>
      </w:r>
      <w:r>
        <w:tab/>
      </w:r>
      <w:r>
        <w:tab/>
      </w:r>
      <w:r>
        <w:tab/>
      </w:r>
      <w:r>
        <w:tab/>
      </w:r>
      <w:r>
        <w:tab/>
      </w:r>
      <w:r>
        <w:tab/>
      </w:r>
      <w:r>
        <w:tab/>
      </w:r>
    </w:p>
    <w:p w14:paraId="3B44E30D" w14:textId="77777777" w:rsidR="004079DF" w:rsidRPr="00882682" w:rsidRDefault="004079DF" w:rsidP="004A5DE3">
      <w:pPr>
        <w:pStyle w:val="GvdeMetni"/>
        <w:spacing w:before="1"/>
        <w:jc w:val="both"/>
      </w:pPr>
    </w:p>
    <w:sectPr w:rsidR="004079DF" w:rsidRPr="00882682">
      <w:pgSz w:w="11910" w:h="16840"/>
      <w:pgMar w:top="1340" w:right="126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AB8" w14:textId="77777777" w:rsidR="00254B65" w:rsidRDefault="00254B65" w:rsidP="005251DB">
      <w:r>
        <w:separator/>
      </w:r>
    </w:p>
  </w:endnote>
  <w:endnote w:type="continuationSeparator" w:id="0">
    <w:p w14:paraId="623FD0E5" w14:textId="77777777" w:rsidR="00254B65" w:rsidRDefault="00254B65" w:rsidP="0052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132725"/>
      <w:docPartObj>
        <w:docPartGallery w:val="Page Numbers (Bottom of Page)"/>
        <w:docPartUnique/>
      </w:docPartObj>
    </w:sdtPr>
    <w:sdtEndPr/>
    <w:sdtContent>
      <w:p w14:paraId="29268B00" w14:textId="77777777" w:rsidR="005251DB" w:rsidRDefault="005251DB">
        <w:pPr>
          <w:pStyle w:val="AltBilgi"/>
          <w:jc w:val="right"/>
        </w:pPr>
        <w:r>
          <w:fldChar w:fldCharType="begin"/>
        </w:r>
        <w:r>
          <w:instrText>PAGE   \* MERGEFORMAT</w:instrText>
        </w:r>
        <w:r>
          <w:fldChar w:fldCharType="separate"/>
        </w:r>
        <w:r w:rsidR="008D36F0">
          <w:rPr>
            <w:noProof/>
          </w:rPr>
          <w:t>2</w:t>
        </w:r>
        <w:r>
          <w:fldChar w:fldCharType="end"/>
        </w:r>
      </w:p>
    </w:sdtContent>
  </w:sdt>
  <w:p w14:paraId="46AF41E9" w14:textId="77777777" w:rsidR="005251DB" w:rsidRDefault="005251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7C1B" w14:textId="77777777" w:rsidR="00254B65" w:rsidRDefault="00254B65" w:rsidP="005251DB">
      <w:r>
        <w:separator/>
      </w:r>
    </w:p>
  </w:footnote>
  <w:footnote w:type="continuationSeparator" w:id="0">
    <w:p w14:paraId="4C35E4CC" w14:textId="77777777" w:rsidR="00254B65" w:rsidRDefault="00254B65" w:rsidP="00525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88C"/>
    <w:multiLevelType w:val="hybridMultilevel"/>
    <w:tmpl w:val="30FA762E"/>
    <w:lvl w:ilvl="0" w:tplc="36C8042C">
      <w:start w:val="1"/>
      <w:numFmt w:val="decimal"/>
      <w:lvlText w:val="%1."/>
      <w:lvlJc w:val="left"/>
      <w:pPr>
        <w:ind w:left="298" w:hanging="181"/>
      </w:pPr>
      <w:rPr>
        <w:rFonts w:ascii="Times New Roman" w:eastAsia="Times New Roman" w:hAnsi="Times New Roman" w:cs="Times New Roman" w:hint="default"/>
        <w:spacing w:val="-18"/>
        <w:w w:val="100"/>
        <w:sz w:val="22"/>
        <w:szCs w:val="22"/>
        <w:lang w:val="tr-TR" w:eastAsia="en-US" w:bidi="ar-SA"/>
      </w:rPr>
    </w:lvl>
    <w:lvl w:ilvl="1" w:tplc="607E537A">
      <w:numFmt w:val="bullet"/>
      <w:lvlText w:val="•"/>
      <w:lvlJc w:val="left"/>
      <w:pPr>
        <w:ind w:left="1204" w:hanging="181"/>
      </w:pPr>
      <w:rPr>
        <w:rFonts w:hint="default"/>
        <w:lang w:val="tr-TR" w:eastAsia="en-US" w:bidi="ar-SA"/>
      </w:rPr>
    </w:lvl>
    <w:lvl w:ilvl="2" w:tplc="C088BB10">
      <w:numFmt w:val="bullet"/>
      <w:lvlText w:val="•"/>
      <w:lvlJc w:val="left"/>
      <w:pPr>
        <w:ind w:left="2109" w:hanging="181"/>
      </w:pPr>
      <w:rPr>
        <w:rFonts w:hint="default"/>
        <w:lang w:val="tr-TR" w:eastAsia="en-US" w:bidi="ar-SA"/>
      </w:rPr>
    </w:lvl>
    <w:lvl w:ilvl="3" w:tplc="D174D53A">
      <w:numFmt w:val="bullet"/>
      <w:lvlText w:val="•"/>
      <w:lvlJc w:val="left"/>
      <w:pPr>
        <w:ind w:left="3013" w:hanging="181"/>
      </w:pPr>
      <w:rPr>
        <w:rFonts w:hint="default"/>
        <w:lang w:val="tr-TR" w:eastAsia="en-US" w:bidi="ar-SA"/>
      </w:rPr>
    </w:lvl>
    <w:lvl w:ilvl="4" w:tplc="AC0A6B5C">
      <w:numFmt w:val="bullet"/>
      <w:lvlText w:val="•"/>
      <w:lvlJc w:val="left"/>
      <w:pPr>
        <w:ind w:left="3918" w:hanging="181"/>
      </w:pPr>
      <w:rPr>
        <w:rFonts w:hint="default"/>
        <w:lang w:val="tr-TR" w:eastAsia="en-US" w:bidi="ar-SA"/>
      </w:rPr>
    </w:lvl>
    <w:lvl w:ilvl="5" w:tplc="3828B54A">
      <w:numFmt w:val="bullet"/>
      <w:lvlText w:val="•"/>
      <w:lvlJc w:val="left"/>
      <w:pPr>
        <w:ind w:left="4823" w:hanging="181"/>
      </w:pPr>
      <w:rPr>
        <w:rFonts w:hint="default"/>
        <w:lang w:val="tr-TR" w:eastAsia="en-US" w:bidi="ar-SA"/>
      </w:rPr>
    </w:lvl>
    <w:lvl w:ilvl="6" w:tplc="75DAA154">
      <w:numFmt w:val="bullet"/>
      <w:lvlText w:val="•"/>
      <w:lvlJc w:val="left"/>
      <w:pPr>
        <w:ind w:left="5727" w:hanging="181"/>
      </w:pPr>
      <w:rPr>
        <w:rFonts w:hint="default"/>
        <w:lang w:val="tr-TR" w:eastAsia="en-US" w:bidi="ar-SA"/>
      </w:rPr>
    </w:lvl>
    <w:lvl w:ilvl="7" w:tplc="89D669E4">
      <w:numFmt w:val="bullet"/>
      <w:lvlText w:val="•"/>
      <w:lvlJc w:val="left"/>
      <w:pPr>
        <w:ind w:left="6632" w:hanging="181"/>
      </w:pPr>
      <w:rPr>
        <w:rFonts w:hint="default"/>
        <w:lang w:val="tr-TR" w:eastAsia="en-US" w:bidi="ar-SA"/>
      </w:rPr>
    </w:lvl>
    <w:lvl w:ilvl="8" w:tplc="EC94ABD4">
      <w:numFmt w:val="bullet"/>
      <w:lvlText w:val="•"/>
      <w:lvlJc w:val="left"/>
      <w:pPr>
        <w:ind w:left="7536" w:hanging="181"/>
      </w:pPr>
      <w:rPr>
        <w:rFonts w:hint="default"/>
        <w:lang w:val="tr-TR" w:eastAsia="en-US" w:bidi="ar-SA"/>
      </w:rPr>
    </w:lvl>
  </w:abstractNum>
  <w:abstractNum w:abstractNumId="1" w15:restartNumberingAfterBreak="0">
    <w:nsid w:val="0A98267A"/>
    <w:multiLevelType w:val="hybridMultilevel"/>
    <w:tmpl w:val="848A3CDA"/>
    <w:lvl w:ilvl="0" w:tplc="C5BC774C">
      <w:start w:val="19"/>
      <w:numFmt w:val="decimal"/>
      <w:lvlText w:val="%1-"/>
      <w:lvlJc w:val="left"/>
      <w:pPr>
        <w:ind w:left="321" w:hanging="321"/>
      </w:pPr>
      <w:rPr>
        <w:rFonts w:hint="default"/>
        <w:spacing w:val="-16"/>
        <w:w w:val="100"/>
        <w:lang w:val="tr-TR" w:eastAsia="en-US" w:bidi="ar-SA"/>
      </w:rPr>
    </w:lvl>
    <w:lvl w:ilvl="1" w:tplc="29AAA5F4">
      <w:numFmt w:val="bullet"/>
      <w:lvlText w:val="•"/>
      <w:lvlJc w:val="left"/>
      <w:pPr>
        <w:ind w:left="1246" w:hanging="321"/>
      </w:pPr>
      <w:rPr>
        <w:rFonts w:hint="default"/>
        <w:lang w:val="tr-TR" w:eastAsia="en-US" w:bidi="ar-SA"/>
      </w:rPr>
    </w:lvl>
    <w:lvl w:ilvl="2" w:tplc="FB42D83E">
      <w:numFmt w:val="bullet"/>
      <w:lvlText w:val="•"/>
      <w:lvlJc w:val="left"/>
      <w:pPr>
        <w:ind w:left="2169" w:hanging="321"/>
      </w:pPr>
      <w:rPr>
        <w:rFonts w:hint="default"/>
        <w:lang w:val="tr-TR" w:eastAsia="en-US" w:bidi="ar-SA"/>
      </w:rPr>
    </w:lvl>
    <w:lvl w:ilvl="3" w:tplc="55E473DC">
      <w:numFmt w:val="bullet"/>
      <w:lvlText w:val="•"/>
      <w:lvlJc w:val="left"/>
      <w:pPr>
        <w:ind w:left="3091" w:hanging="321"/>
      </w:pPr>
      <w:rPr>
        <w:rFonts w:hint="default"/>
        <w:lang w:val="tr-TR" w:eastAsia="en-US" w:bidi="ar-SA"/>
      </w:rPr>
    </w:lvl>
    <w:lvl w:ilvl="4" w:tplc="462C8510">
      <w:numFmt w:val="bullet"/>
      <w:lvlText w:val="•"/>
      <w:lvlJc w:val="left"/>
      <w:pPr>
        <w:ind w:left="4014" w:hanging="321"/>
      </w:pPr>
      <w:rPr>
        <w:rFonts w:hint="default"/>
        <w:lang w:val="tr-TR" w:eastAsia="en-US" w:bidi="ar-SA"/>
      </w:rPr>
    </w:lvl>
    <w:lvl w:ilvl="5" w:tplc="214CC982">
      <w:numFmt w:val="bullet"/>
      <w:lvlText w:val="•"/>
      <w:lvlJc w:val="left"/>
      <w:pPr>
        <w:ind w:left="4937" w:hanging="321"/>
      </w:pPr>
      <w:rPr>
        <w:rFonts w:hint="default"/>
        <w:lang w:val="tr-TR" w:eastAsia="en-US" w:bidi="ar-SA"/>
      </w:rPr>
    </w:lvl>
    <w:lvl w:ilvl="6" w:tplc="069C08B0">
      <w:numFmt w:val="bullet"/>
      <w:lvlText w:val="•"/>
      <w:lvlJc w:val="left"/>
      <w:pPr>
        <w:ind w:left="5859" w:hanging="321"/>
      </w:pPr>
      <w:rPr>
        <w:rFonts w:hint="default"/>
        <w:lang w:val="tr-TR" w:eastAsia="en-US" w:bidi="ar-SA"/>
      </w:rPr>
    </w:lvl>
    <w:lvl w:ilvl="7" w:tplc="C1B6FA1E">
      <w:numFmt w:val="bullet"/>
      <w:lvlText w:val="•"/>
      <w:lvlJc w:val="left"/>
      <w:pPr>
        <w:ind w:left="6782" w:hanging="321"/>
      </w:pPr>
      <w:rPr>
        <w:rFonts w:hint="default"/>
        <w:lang w:val="tr-TR" w:eastAsia="en-US" w:bidi="ar-SA"/>
      </w:rPr>
    </w:lvl>
    <w:lvl w:ilvl="8" w:tplc="131EABD6">
      <w:numFmt w:val="bullet"/>
      <w:lvlText w:val="•"/>
      <w:lvlJc w:val="left"/>
      <w:pPr>
        <w:ind w:left="7704" w:hanging="321"/>
      </w:pPr>
      <w:rPr>
        <w:rFonts w:hint="default"/>
        <w:lang w:val="tr-TR" w:eastAsia="en-US" w:bidi="ar-SA"/>
      </w:rPr>
    </w:lvl>
  </w:abstractNum>
  <w:abstractNum w:abstractNumId="2" w15:restartNumberingAfterBreak="0">
    <w:nsid w:val="0DC9037D"/>
    <w:multiLevelType w:val="hybridMultilevel"/>
    <w:tmpl w:val="241CD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C96AB5"/>
    <w:multiLevelType w:val="hybridMultilevel"/>
    <w:tmpl w:val="E11206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5F7B23"/>
    <w:multiLevelType w:val="hybridMultilevel"/>
    <w:tmpl w:val="774883A0"/>
    <w:lvl w:ilvl="0" w:tplc="009237FE">
      <w:start w:val="6"/>
      <w:numFmt w:val="decimal"/>
      <w:lvlText w:val="%1-"/>
      <w:lvlJc w:val="left"/>
      <w:pPr>
        <w:ind w:left="769" w:hanging="201"/>
      </w:pPr>
      <w:rPr>
        <w:rFonts w:ascii="Times New Roman" w:eastAsia="Times New Roman" w:hAnsi="Times New Roman" w:cs="Times New Roman" w:hint="default"/>
        <w:spacing w:val="-1"/>
        <w:w w:val="100"/>
        <w:sz w:val="22"/>
        <w:szCs w:val="22"/>
        <w:lang w:val="tr-TR" w:eastAsia="en-US" w:bidi="ar-SA"/>
      </w:rPr>
    </w:lvl>
    <w:lvl w:ilvl="1" w:tplc="768C7704">
      <w:numFmt w:val="bullet"/>
      <w:lvlText w:val="•"/>
      <w:lvlJc w:val="left"/>
      <w:pPr>
        <w:ind w:left="1222" w:hanging="201"/>
      </w:pPr>
      <w:rPr>
        <w:rFonts w:hint="default"/>
        <w:lang w:val="tr-TR" w:eastAsia="en-US" w:bidi="ar-SA"/>
      </w:rPr>
    </w:lvl>
    <w:lvl w:ilvl="2" w:tplc="36FCC446">
      <w:numFmt w:val="bullet"/>
      <w:lvlText w:val="•"/>
      <w:lvlJc w:val="left"/>
      <w:pPr>
        <w:ind w:left="2125" w:hanging="201"/>
      </w:pPr>
      <w:rPr>
        <w:rFonts w:hint="default"/>
        <w:lang w:val="tr-TR" w:eastAsia="en-US" w:bidi="ar-SA"/>
      </w:rPr>
    </w:lvl>
    <w:lvl w:ilvl="3" w:tplc="342492AE">
      <w:numFmt w:val="bullet"/>
      <w:lvlText w:val="•"/>
      <w:lvlJc w:val="left"/>
      <w:pPr>
        <w:ind w:left="3027" w:hanging="201"/>
      </w:pPr>
      <w:rPr>
        <w:rFonts w:hint="default"/>
        <w:lang w:val="tr-TR" w:eastAsia="en-US" w:bidi="ar-SA"/>
      </w:rPr>
    </w:lvl>
    <w:lvl w:ilvl="4" w:tplc="9B5A4772">
      <w:numFmt w:val="bullet"/>
      <w:lvlText w:val="•"/>
      <w:lvlJc w:val="left"/>
      <w:pPr>
        <w:ind w:left="3930" w:hanging="201"/>
      </w:pPr>
      <w:rPr>
        <w:rFonts w:hint="default"/>
        <w:lang w:val="tr-TR" w:eastAsia="en-US" w:bidi="ar-SA"/>
      </w:rPr>
    </w:lvl>
    <w:lvl w:ilvl="5" w:tplc="77CE96F8">
      <w:numFmt w:val="bullet"/>
      <w:lvlText w:val="•"/>
      <w:lvlJc w:val="left"/>
      <w:pPr>
        <w:ind w:left="4833" w:hanging="201"/>
      </w:pPr>
      <w:rPr>
        <w:rFonts w:hint="default"/>
        <w:lang w:val="tr-TR" w:eastAsia="en-US" w:bidi="ar-SA"/>
      </w:rPr>
    </w:lvl>
    <w:lvl w:ilvl="6" w:tplc="56A8D344">
      <w:numFmt w:val="bullet"/>
      <w:lvlText w:val="•"/>
      <w:lvlJc w:val="left"/>
      <w:pPr>
        <w:ind w:left="5735" w:hanging="201"/>
      </w:pPr>
      <w:rPr>
        <w:rFonts w:hint="default"/>
        <w:lang w:val="tr-TR" w:eastAsia="en-US" w:bidi="ar-SA"/>
      </w:rPr>
    </w:lvl>
    <w:lvl w:ilvl="7" w:tplc="7FFAFC9A">
      <w:numFmt w:val="bullet"/>
      <w:lvlText w:val="•"/>
      <w:lvlJc w:val="left"/>
      <w:pPr>
        <w:ind w:left="6638" w:hanging="201"/>
      </w:pPr>
      <w:rPr>
        <w:rFonts w:hint="default"/>
        <w:lang w:val="tr-TR" w:eastAsia="en-US" w:bidi="ar-SA"/>
      </w:rPr>
    </w:lvl>
    <w:lvl w:ilvl="8" w:tplc="5F2695FA">
      <w:numFmt w:val="bullet"/>
      <w:lvlText w:val="•"/>
      <w:lvlJc w:val="left"/>
      <w:pPr>
        <w:ind w:left="7540" w:hanging="201"/>
      </w:pPr>
      <w:rPr>
        <w:rFonts w:hint="default"/>
        <w:lang w:val="tr-TR" w:eastAsia="en-US" w:bidi="ar-SA"/>
      </w:rPr>
    </w:lvl>
  </w:abstractNum>
  <w:abstractNum w:abstractNumId="5" w15:restartNumberingAfterBreak="0">
    <w:nsid w:val="55C708A2"/>
    <w:multiLevelType w:val="hybridMultilevel"/>
    <w:tmpl w:val="AAC610E4"/>
    <w:lvl w:ilvl="0" w:tplc="041F000F">
      <w:start w:val="1"/>
      <w:numFmt w:val="decimal"/>
      <w:lvlText w:val="%1."/>
      <w:lvlJc w:val="left"/>
      <w:pPr>
        <w:ind w:left="769" w:hanging="201"/>
      </w:pPr>
      <w:rPr>
        <w:rFonts w:hint="default"/>
        <w:spacing w:val="-1"/>
        <w:w w:val="100"/>
        <w:sz w:val="22"/>
        <w:szCs w:val="22"/>
        <w:lang w:val="tr-TR" w:eastAsia="en-US" w:bidi="ar-SA"/>
      </w:rPr>
    </w:lvl>
    <w:lvl w:ilvl="1" w:tplc="768C7704">
      <w:numFmt w:val="bullet"/>
      <w:lvlText w:val="•"/>
      <w:lvlJc w:val="left"/>
      <w:pPr>
        <w:ind w:left="1222" w:hanging="201"/>
      </w:pPr>
      <w:rPr>
        <w:rFonts w:hint="default"/>
        <w:lang w:val="tr-TR" w:eastAsia="en-US" w:bidi="ar-SA"/>
      </w:rPr>
    </w:lvl>
    <w:lvl w:ilvl="2" w:tplc="36FCC446">
      <w:numFmt w:val="bullet"/>
      <w:lvlText w:val="•"/>
      <w:lvlJc w:val="left"/>
      <w:pPr>
        <w:ind w:left="2125" w:hanging="201"/>
      </w:pPr>
      <w:rPr>
        <w:rFonts w:hint="default"/>
        <w:lang w:val="tr-TR" w:eastAsia="en-US" w:bidi="ar-SA"/>
      </w:rPr>
    </w:lvl>
    <w:lvl w:ilvl="3" w:tplc="342492AE">
      <w:numFmt w:val="bullet"/>
      <w:lvlText w:val="•"/>
      <w:lvlJc w:val="left"/>
      <w:pPr>
        <w:ind w:left="3027" w:hanging="201"/>
      </w:pPr>
      <w:rPr>
        <w:rFonts w:hint="default"/>
        <w:lang w:val="tr-TR" w:eastAsia="en-US" w:bidi="ar-SA"/>
      </w:rPr>
    </w:lvl>
    <w:lvl w:ilvl="4" w:tplc="9B5A4772">
      <w:numFmt w:val="bullet"/>
      <w:lvlText w:val="•"/>
      <w:lvlJc w:val="left"/>
      <w:pPr>
        <w:ind w:left="3930" w:hanging="201"/>
      </w:pPr>
      <w:rPr>
        <w:rFonts w:hint="default"/>
        <w:lang w:val="tr-TR" w:eastAsia="en-US" w:bidi="ar-SA"/>
      </w:rPr>
    </w:lvl>
    <w:lvl w:ilvl="5" w:tplc="77CE96F8">
      <w:numFmt w:val="bullet"/>
      <w:lvlText w:val="•"/>
      <w:lvlJc w:val="left"/>
      <w:pPr>
        <w:ind w:left="4833" w:hanging="201"/>
      </w:pPr>
      <w:rPr>
        <w:rFonts w:hint="default"/>
        <w:lang w:val="tr-TR" w:eastAsia="en-US" w:bidi="ar-SA"/>
      </w:rPr>
    </w:lvl>
    <w:lvl w:ilvl="6" w:tplc="56A8D344">
      <w:numFmt w:val="bullet"/>
      <w:lvlText w:val="•"/>
      <w:lvlJc w:val="left"/>
      <w:pPr>
        <w:ind w:left="5735" w:hanging="201"/>
      </w:pPr>
      <w:rPr>
        <w:rFonts w:hint="default"/>
        <w:lang w:val="tr-TR" w:eastAsia="en-US" w:bidi="ar-SA"/>
      </w:rPr>
    </w:lvl>
    <w:lvl w:ilvl="7" w:tplc="7FFAFC9A">
      <w:numFmt w:val="bullet"/>
      <w:lvlText w:val="•"/>
      <w:lvlJc w:val="left"/>
      <w:pPr>
        <w:ind w:left="6638" w:hanging="201"/>
      </w:pPr>
      <w:rPr>
        <w:rFonts w:hint="default"/>
        <w:lang w:val="tr-TR" w:eastAsia="en-US" w:bidi="ar-SA"/>
      </w:rPr>
    </w:lvl>
    <w:lvl w:ilvl="8" w:tplc="5F2695FA">
      <w:numFmt w:val="bullet"/>
      <w:lvlText w:val="•"/>
      <w:lvlJc w:val="left"/>
      <w:pPr>
        <w:ind w:left="7540" w:hanging="201"/>
      </w:pPr>
      <w:rPr>
        <w:rFonts w:hint="default"/>
        <w:lang w:val="tr-TR" w:eastAsia="en-US" w:bidi="ar-SA"/>
      </w:rPr>
    </w:lvl>
  </w:abstractNum>
  <w:abstractNum w:abstractNumId="6" w15:restartNumberingAfterBreak="0">
    <w:nsid w:val="5B9700E0"/>
    <w:multiLevelType w:val="hybridMultilevel"/>
    <w:tmpl w:val="7992513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607E10AC"/>
    <w:multiLevelType w:val="hybridMultilevel"/>
    <w:tmpl w:val="CA221F58"/>
    <w:lvl w:ilvl="0" w:tplc="C250F1A0">
      <w:start w:val="1"/>
      <w:numFmt w:val="decimal"/>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1B075C2"/>
    <w:multiLevelType w:val="hybridMultilevel"/>
    <w:tmpl w:val="DE0C0262"/>
    <w:lvl w:ilvl="0" w:tplc="009237FE">
      <w:start w:val="6"/>
      <w:numFmt w:val="decimal"/>
      <w:lvlText w:val="%1-"/>
      <w:lvlJc w:val="left"/>
      <w:pPr>
        <w:ind w:left="720" w:hanging="360"/>
      </w:pPr>
      <w:rPr>
        <w:rFonts w:ascii="Times New Roman" w:eastAsia="Times New Roman" w:hAnsi="Times New Roman" w:cs="Times New Roman" w:hint="default"/>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3"/>
  </w:num>
  <w:num w:numId="6">
    <w:abstractNumId w:val="5"/>
  </w:num>
  <w:num w:numId="7">
    <w:abstractNumId w:val="8"/>
  </w:num>
  <w:num w:numId="8">
    <w:abstractNumId w:val="2"/>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6B"/>
    <w:rsid w:val="00083260"/>
    <w:rsid w:val="00085E9B"/>
    <w:rsid w:val="000B5633"/>
    <w:rsid w:val="000C4987"/>
    <w:rsid w:val="00110854"/>
    <w:rsid w:val="00116C77"/>
    <w:rsid w:val="001924C3"/>
    <w:rsid w:val="001A5D9A"/>
    <w:rsid w:val="001C7844"/>
    <w:rsid w:val="001E6E6B"/>
    <w:rsid w:val="00222582"/>
    <w:rsid w:val="00254B65"/>
    <w:rsid w:val="002830D6"/>
    <w:rsid w:val="002C77B8"/>
    <w:rsid w:val="002F331E"/>
    <w:rsid w:val="0030044F"/>
    <w:rsid w:val="00326635"/>
    <w:rsid w:val="00381937"/>
    <w:rsid w:val="003C4E0A"/>
    <w:rsid w:val="003D716C"/>
    <w:rsid w:val="00400269"/>
    <w:rsid w:val="004079DF"/>
    <w:rsid w:val="00421250"/>
    <w:rsid w:val="0043225D"/>
    <w:rsid w:val="0045136B"/>
    <w:rsid w:val="004A5DE3"/>
    <w:rsid w:val="004B676F"/>
    <w:rsid w:val="004F00FC"/>
    <w:rsid w:val="005251DB"/>
    <w:rsid w:val="005417C5"/>
    <w:rsid w:val="00542F97"/>
    <w:rsid w:val="00592741"/>
    <w:rsid w:val="005D01D4"/>
    <w:rsid w:val="00640255"/>
    <w:rsid w:val="0066515A"/>
    <w:rsid w:val="007472C1"/>
    <w:rsid w:val="007E77DC"/>
    <w:rsid w:val="008707C0"/>
    <w:rsid w:val="00882682"/>
    <w:rsid w:val="00886289"/>
    <w:rsid w:val="00894953"/>
    <w:rsid w:val="008D36F0"/>
    <w:rsid w:val="008D40AC"/>
    <w:rsid w:val="00934BD4"/>
    <w:rsid w:val="00954F5D"/>
    <w:rsid w:val="009C1ADC"/>
    <w:rsid w:val="00A3673E"/>
    <w:rsid w:val="00AB3DAF"/>
    <w:rsid w:val="00B70246"/>
    <w:rsid w:val="00B730B5"/>
    <w:rsid w:val="00B832C5"/>
    <w:rsid w:val="00BC0DEB"/>
    <w:rsid w:val="00C40692"/>
    <w:rsid w:val="00C904A4"/>
    <w:rsid w:val="00CA28BA"/>
    <w:rsid w:val="00D2659A"/>
    <w:rsid w:val="00E14A39"/>
    <w:rsid w:val="00F17633"/>
    <w:rsid w:val="00F555AA"/>
    <w:rsid w:val="00F66C1F"/>
    <w:rsid w:val="00F73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E877"/>
  <w15:docId w15:val="{B9B8DE3A-478D-4C5A-B0E8-39DA908E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116"/>
    </w:pPr>
  </w:style>
  <w:style w:type="paragraph" w:customStyle="1" w:styleId="TableParagraph">
    <w:name w:val="Table Paragraph"/>
    <w:basedOn w:val="Normal"/>
    <w:uiPriority w:val="1"/>
    <w:qFormat/>
    <w:pPr>
      <w:spacing w:before="75"/>
      <w:ind w:left="233" w:right="109"/>
      <w:jc w:val="center"/>
    </w:pPr>
  </w:style>
  <w:style w:type="paragraph" w:styleId="stBilgi">
    <w:name w:val="header"/>
    <w:basedOn w:val="Normal"/>
    <w:link w:val="stBilgiChar"/>
    <w:uiPriority w:val="99"/>
    <w:unhideWhenUsed/>
    <w:rsid w:val="005251DB"/>
    <w:pPr>
      <w:tabs>
        <w:tab w:val="center" w:pos="4536"/>
        <w:tab w:val="right" w:pos="9072"/>
      </w:tabs>
    </w:pPr>
  </w:style>
  <w:style w:type="character" w:customStyle="1" w:styleId="stBilgiChar">
    <w:name w:val="Üst Bilgi Char"/>
    <w:basedOn w:val="VarsaylanParagrafYazTipi"/>
    <w:link w:val="stBilgi"/>
    <w:uiPriority w:val="99"/>
    <w:rsid w:val="005251DB"/>
    <w:rPr>
      <w:rFonts w:ascii="Times New Roman" w:eastAsia="Times New Roman" w:hAnsi="Times New Roman" w:cs="Times New Roman"/>
      <w:lang w:val="tr-TR"/>
    </w:rPr>
  </w:style>
  <w:style w:type="paragraph" w:styleId="AltBilgi">
    <w:name w:val="footer"/>
    <w:basedOn w:val="Normal"/>
    <w:link w:val="AltBilgiChar"/>
    <w:uiPriority w:val="99"/>
    <w:unhideWhenUsed/>
    <w:rsid w:val="005251DB"/>
    <w:pPr>
      <w:tabs>
        <w:tab w:val="center" w:pos="4536"/>
        <w:tab w:val="right" w:pos="9072"/>
      </w:tabs>
    </w:pPr>
  </w:style>
  <w:style w:type="character" w:customStyle="1" w:styleId="AltBilgiChar">
    <w:name w:val="Alt Bilgi Char"/>
    <w:basedOn w:val="VarsaylanParagrafYazTipi"/>
    <w:link w:val="AltBilgi"/>
    <w:uiPriority w:val="99"/>
    <w:rsid w:val="005251DB"/>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0740">
      <w:bodyDiv w:val="1"/>
      <w:marLeft w:val="0"/>
      <w:marRight w:val="0"/>
      <w:marTop w:val="0"/>
      <w:marBottom w:val="0"/>
      <w:divBdr>
        <w:top w:val="none" w:sz="0" w:space="0" w:color="auto"/>
        <w:left w:val="none" w:sz="0" w:space="0" w:color="auto"/>
        <w:bottom w:val="none" w:sz="0" w:space="0" w:color="auto"/>
        <w:right w:val="none" w:sz="0" w:space="0" w:color="auto"/>
      </w:divBdr>
    </w:div>
    <w:div w:id="82308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5221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odtu</dc:creator>
  <cp:lastModifiedBy>Ahmet</cp:lastModifiedBy>
  <cp:revision>3</cp:revision>
  <dcterms:created xsi:type="dcterms:W3CDTF">2023-11-10T08:57:00Z</dcterms:created>
  <dcterms:modified xsi:type="dcterms:W3CDTF">2024-01-24T08:37:00Z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Office Word</vt:lpwstr>
  </property>
  <property fmtid="{D5CDD505-2E9C-101B-9397-08002B2CF9AE}" pid="4" name="LastSaved">
    <vt:filetime>2020-10-12T00:00:00Z</vt:filetime>
  </property>
</Properties>
</file>